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1C7C9238" w:rsidR="00906F94" w:rsidRPr="001C2A3D" w:rsidRDefault="005313A5" w:rsidP="005313A5">
      <w:pPr>
        <w:rPr>
          <w:rFonts w:asciiTheme="minorHAnsi" w:eastAsia="Arial" w:hAnsiTheme="minorHAnsi" w:cs="Arial"/>
          <w:b/>
          <w:sz w:val="28"/>
          <w:szCs w:val="28"/>
        </w:rPr>
      </w:pPr>
      <w:r w:rsidRPr="001C2A3D">
        <w:rPr>
          <w:rFonts w:asciiTheme="minorHAnsi" w:eastAsia="Arial" w:hAnsiTheme="minorHAnsi" w:cs="Arial"/>
          <w:b/>
          <w:sz w:val="28"/>
          <w:szCs w:val="28"/>
        </w:rPr>
        <w:t xml:space="preserve">FIRST IN EXPECTED “AVALANCHE” OF RETIREE ARBITRATION CASES FILED IN </w:t>
      </w:r>
      <w:r w:rsidR="003F6486" w:rsidRPr="001C2A3D">
        <w:rPr>
          <w:rFonts w:asciiTheme="minorHAnsi" w:eastAsia="Arial" w:hAnsiTheme="minorHAnsi" w:cs="Arial"/>
          <w:b/>
          <w:sz w:val="28"/>
          <w:szCs w:val="28"/>
        </w:rPr>
        <w:t>GPB CAPITAL HOLDINGS SCANDAL</w:t>
      </w:r>
    </w:p>
    <w:p w14:paraId="00000005" w14:textId="77777777" w:rsidR="00906F94" w:rsidRPr="001C2A3D" w:rsidRDefault="00906F94">
      <w:pPr>
        <w:jc w:val="center"/>
        <w:rPr>
          <w:rFonts w:asciiTheme="minorHAnsi" w:eastAsia="Arial" w:hAnsiTheme="minorHAnsi" w:cs="Arial"/>
          <w:b/>
          <w:sz w:val="24"/>
          <w:szCs w:val="24"/>
        </w:rPr>
      </w:pPr>
    </w:p>
    <w:p w14:paraId="0E453832" w14:textId="68BEC751" w:rsidR="005313A5" w:rsidRPr="001C2A3D" w:rsidRDefault="003F6486">
      <w:pPr>
        <w:jc w:val="center"/>
        <w:rPr>
          <w:rFonts w:asciiTheme="minorHAnsi" w:eastAsia="Arial" w:hAnsiTheme="minorHAnsi" w:cs="Arial"/>
          <w:b/>
          <w:i/>
          <w:iCs/>
          <w:sz w:val="24"/>
          <w:szCs w:val="24"/>
        </w:rPr>
      </w:pPr>
      <w:r w:rsidRPr="001C2A3D">
        <w:rPr>
          <w:rFonts w:asciiTheme="minorHAnsi" w:eastAsia="Arial" w:hAnsiTheme="minorHAnsi" w:cs="Arial"/>
          <w:b/>
          <w:i/>
          <w:iCs/>
          <w:sz w:val="24"/>
          <w:szCs w:val="24"/>
        </w:rPr>
        <w:t xml:space="preserve">Peiffer Wolf and Meyer Wilson </w:t>
      </w:r>
      <w:r w:rsidR="005313A5" w:rsidRPr="001C2A3D">
        <w:rPr>
          <w:rFonts w:asciiTheme="minorHAnsi" w:eastAsia="Arial" w:hAnsiTheme="minorHAnsi" w:cs="Arial"/>
          <w:b/>
          <w:i/>
          <w:iCs/>
          <w:sz w:val="24"/>
          <w:szCs w:val="24"/>
        </w:rPr>
        <w:t>File Complain</w:t>
      </w:r>
      <w:r w:rsidR="001C2A3D">
        <w:rPr>
          <w:rFonts w:asciiTheme="minorHAnsi" w:eastAsia="Arial" w:hAnsiTheme="minorHAnsi" w:cs="Arial"/>
          <w:b/>
          <w:i/>
          <w:iCs/>
          <w:sz w:val="24"/>
          <w:szCs w:val="24"/>
        </w:rPr>
        <w:t>t</w:t>
      </w:r>
      <w:r w:rsidR="005313A5" w:rsidRPr="001C2A3D">
        <w:rPr>
          <w:rFonts w:asciiTheme="minorHAnsi" w:eastAsia="Arial" w:hAnsiTheme="minorHAnsi" w:cs="Arial"/>
          <w:b/>
          <w:i/>
          <w:iCs/>
          <w:sz w:val="24"/>
          <w:szCs w:val="24"/>
        </w:rPr>
        <w:t>s on Behalf of 91-Year-Old Florida Widow and Retired Russian Emigre Couple in Oregon; Scores of Financial Advisors and Brokerages Face Heat on $160 Million in Commissions on Unsuitable Investments.</w:t>
      </w:r>
    </w:p>
    <w:p w14:paraId="06CE51A0" w14:textId="77777777" w:rsidR="005313A5" w:rsidRPr="001C2A3D" w:rsidRDefault="005313A5">
      <w:pPr>
        <w:jc w:val="center"/>
        <w:rPr>
          <w:rFonts w:asciiTheme="minorHAnsi" w:eastAsia="Arial" w:hAnsiTheme="minorHAnsi" w:cs="Arial"/>
          <w:b/>
          <w:sz w:val="24"/>
          <w:szCs w:val="24"/>
        </w:rPr>
      </w:pPr>
    </w:p>
    <w:p w14:paraId="36EEFDBE" w14:textId="4D2BE191" w:rsidR="005313A5" w:rsidRPr="001C2A3D" w:rsidRDefault="003F6486">
      <w:pPr>
        <w:rPr>
          <w:rFonts w:asciiTheme="minorHAnsi" w:eastAsia="Arial" w:hAnsiTheme="minorHAnsi" w:cs="Arial"/>
          <w:color w:val="000000"/>
          <w:sz w:val="24"/>
          <w:szCs w:val="24"/>
        </w:rPr>
      </w:pPr>
      <w:r w:rsidRPr="001C2A3D">
        <w:rPr>
          <w:rFonts w:asciiTheme="minorHAnsi" w:eastAsia="Arial" w:hAnsiTheme="minorHAnsi" w:cs="Arial"/>
          <w:b/>
          <w:color w:val="000000"/>
          <w:sz w:val="24"/>
          <w:szCs w:val="24"/>
        </w:rPr>
        <w:t xml:space="preserve">NEW YORK CITY — </w:t>
      </w:r>
      <w:r w:rsidR="00093B4E" w:rsidRPr="001C2A3D">
        <w:rPr>
          <w:rFonts w:asciiTheme="minorHAnsi" w:eastAsia="Arial" w:hAnsiTheme="minorHAnsi" w:cs="Arial"/>
          <w:b/>
          <w:color w:val="000000"/>
          <w:sz w:val="24"/>
          <w:szCs w:val="24"/>
        </w:rPr>
        <w:t xml:space="preserve">September </w:t>
      </w:r>
      <w:r w:rsidR="007321C4" w:rsidRPr="001C2A3D">
        <w:rPr>
          <w:rFonts w:asciiTheme="minorHAnsi" w:eastAsia="Arial" w:hAnsiTheme="minorHAnsi" w:cs="Arial"/>
          <w:b/>
          <w:color w:val="000000"/>
          <w:sz w:val="24"/>
          <w:szCs w:val="24"/>
        </w:rPr>
        <w:t>1</w:t>
      </w:r>
      <w:r w:rsidR="007321C4">
        <w:rPr>
          <w:rFonts w:asciiTheme="minorHAnsi" w:eastAsia="Arial" w:hAnsiTheme="minorHAnsi" w:cs="Arial"/>
          <w:b/>
          <w:color w:val="000000"/>
          <w:sz w:val="24"/>
          <w:szCs w:val="24"/>
        </w:rPr>
        <w:t>8</w:t>
      </w:r>
      <w:r w:rsidR="00093B4E" w:rsidRPr="001C2A3D">
        <w:rPr>
          <w:rFonts w:asciiTheme="minorHAnsi" w:eastAsia="Arial" w:hAnsiTheme="minorHAnsi" w:cs="Arial"/>
          <w:b/>
          <w:color w:val="000000"/>
          <w:sz w:val="24"/>
          <w:szCs w:val="24"/>
        </w:rPr>
        <w:t>, 2019</w:t>
      </w:r>
      <w:r w:rsidRPr="001C2A3D">
        <w:rPr>
          <w:rFonts w:asciiTheme="minorHAnsi" w:eastAsia="Arial" w:hAnsiTheme="minorHAnsi" w:cs="Arial"/>
          <w:b/>
          <w:color w:val="000000"/>
          <w:sz w:val="24"/>
          <w:szCs w:val="24"/>
        </w:rPr>
        <w:t xml:space="preserve"> —</w:t>
      </w:r>
      <w:r w:rsidRPr="001C2A3D">
        <w:rPr>
          <w:rFonts w:asciiTheme="minorHAnsi" w:eastAsia="Arial" w:hAnsiTheme="minorHAnsi" w:cs="Arial"/>
          <w:color w:val="000000"/>
          <w:sz w:val="24"/>
          <w:szCs w:val="24"/>
        </w:rPr>
        <w:t xml:space="preserve"> </w:t>
      </w:r>
      <w:r w:rsidR="005313A5" w:rsidRPr="001C2A3D">
        <w:rPr>
          <w:rFonts w:asciiTheme="minorHAnsi" w:eastAsia="Arial" w:hAnsiTheme="minorHAnsi" w:cs="Arial"/>
          <w:color w:val="000000"/>
          <w:sz w:val="24"/>
          <w:szCs w:val="24"/>
        </w:rPr>
        <w:t xml:space="preserve">The beleaguered GPB Capital Holdings is dealing right now with </w:t>
      </w:r>
      <w:r w:rsidR="005751DE" w:rsidRPr="001C2A3D">
        <w:rPr>
          <w:rFonts w:asciiTheme="minorHAnsi" w:eastAsia="Arial" w:hAnsiTheme="minorHAnsi" w:cs="Arial"/>
          <w:color w:val="000000"/>
          <w:sz w:val="24"/>
          <w:szCs w:val="24"/>
        </w:rPr>
        <w:t>scrutiny from the</w:t>
      </w:r>
      <w:r w:rsidR="005313A5" w:rsidRPr="001C2A3D">
        <w:rPr>
          <w:rFonts w:asciiTheme="minorHAnsi" w:eastAsia="Arial" w:hAnsiTheme="minorHAnsi" w:cs="Arial"/>
          <w:color w:val="000000"/>
          <w:sz w:val="24"/>
          <w:szCs w:val="24"/>
        </w:rPr>
        <w:t xml:space="preserve"> Securities Exchange Commission, state regulators, and the FBI.  </w:t>
      </w:r>
      <w:r w:rsidR="00487B5F" w:rsidRPr="001C2A3D">
        <w:rPr>
          <w:rFonts w:asciiTheme="minorHAnsi" w:eastAsia="Arial" w:hAnsiTheme="minorHAnsi" w:cs="Arial"/>
          <w:color w:val="000000"/>
          <w:sz w:val="24"/>
          <w:szCs w:val="24"/>
        </w:rPr>
        <w:t>Today</w:t>
      </w:r>
      <w:r w:rsidR="005313A5" w:rsidRPr="001C2A3D">
        <w:rPr>
          <w:rFonts w:asciiTheme="minorHAnsi" w:eastAsia="Arial" w:hAnsiTheme="minorHAnsi" w:cs="Arial"/>
          <w:color w:val="000000"/>
          <w:sz w:val="24"/>
          <w:szCs w:val="24"/>
        </w:rPr>
        <w:t xml:space="preserve">, the </w:t>
      </w:r>
      <w:r w:rsidR="005751DE" w:rsidRPr="001C2A3D">
        <w:rPr>
          <w:rFonts w:asciiTheme="minorHAnsi" w:eastAsia="Arial" w:hAnsiTheme="minorHAnsi" w:cs="Arial"/>
          <w:color w:val="000000"/>
          <w:sz w:val="24"/>
          <w:szCs w:val="24"/>
        </w:rPr>
        <w:t xml:space="preserve">estimated </w:t>
      </w:r>
      <w:r w:rsidR="008067B9" w:rsidRPr="001C2A3D">
        <w:rPr>
          <w:rFonts w:asciiTheme="minorHAnsi" w:eastAsia="Arial" w:hAnsiTheme="minorHAnsi" w:cs="Arial"/>
          <w:color w:val="000000"/>
          <w:sz w:val="24"/>
          <w:szCs w:val="24"/>
        </w:rPr>
        <w:t>60</w:t>
      </w:r>
      <w:r w:rsidR="005751DE" w:rsidRPr="001C2A3D">
        <w:rPr>
          <w:rFonts w:asciiTheme="minorHAnsi" w:eastAsia="Arial" w:hAnsiTheme="minorHAnsi" w:cs="Arial"/>
          <w:color w:val="000000"/>
          <w:sz w:val="24"/>
          <w:szCs w:val="24"/>
        </w:rPr>
        <w:t xml:space="preserve"> </w:t>
      </w:r>
      <w:r w:rsidR="005313A5" w:rsidRPr="001C2A3D">
        <w:rPr>
          <w:rFonts w:asciiTheme="minorHAnsi" w:eastAsia="Arial" w:hAnsiTheme="minorHAnsi" w:cs="Arial"/>
          <w:color w:val="000000"/>
          <w:sz w:val="24"/>
          <w:szCs w:val="24"/>
        </w:rPr>
        <w:t>broker</w:t>
      </w:r>
      <w:r w:rsidR="008067B9" w:rsidRPr="001C2A3D">
        <w:rPr>
          <w:rFonts w:asciiTheme="minorHAnsi" w:eastAsia="Arial" w:hAnsiTheme="minorHAnsi" w:cs="Arial"/>
          <w:color w:val="000000"/>
          <w:sz w:val="24"/>
          <w:szCs w:val="24"/>
        </w:rPr>
        <w:t>ages</w:t>
      </w:r>
      <w:r w:rsidR="005313A5" w:rsidRPr="001C2A3D">
        <w:rPr>
          <w:rFonts w:asciiTheme="minorHAnsi" w:eastAsia="Arial" w:hAnsiTheme="minorHAnsi" w:cs="Arial"/>
          <w:color w:val="000000"/>
          <w:sz w:val="24"/>
          <w:szCs w:val="24"/>
        </w:rPr>
        <w:t xml:space="preserve"> and financial plann</w:t>
      </w:r>
      <w:r w:rsidR="008067B9" w:rsidRPr="001C2A3D">
        <w:rPr>
          <w:rFonts w:asciiTheme="minorHAnsi" w:eastAsia="Arial" w:hAnsiTheme="minorHAnsi" w:cs="Arial"/>
          <w:color w:val="000000"/>
          <w:sz w:val="24"/>
          <w:szCs w:val="24"/>
        </w:rPr>
        <w:t>ing firms</w:t>
      </w:r>
      <w:r w:rsidR="005313A5" w:rsidRPr="001C2A3D">
        <w:rPr>
          <w:rFonts w:asciiTheme="minorHAnsi" w:eastAsia="Arial" w:hAnsiTheme="minorHAnsi" w:cs="Arial"/>
          <w:color w:val="000000"/>
          <w:sz w:val="24"/>
          <w:szCs w:val="24"/>
        </w:rPr>
        <w:t xml:space="preserve"> </w:t>
      </w:r>
      <w:r w:rsidR="005751DE" w:rsidRPr="001C2A3D">
        <w:rPr>
          <w:rFonts w:asciiTheme="minorHAnsi" w:eastAsia="Arial" w:hAnsiTheme="minorHAnsi" w:cs="Arial"/>
          <w:color w:val="000000"/>
          <w:sz w:val="24"/>
          <w:szCs w:val="24"/>
        </w:rPr>
        <w:t xml:space="preserve">nationwide </w:t>
      </w:r>
      <w:r w:rsidR="008067B9" w:rsidRPr="001C2A3D">
        <w:rPr>
          <w:rFonts w:asciiTheme="minorHAnsi" w:eastAsia="Arial" w:hAnsiTheme="minorHAnsi" w:cs="Arial"/>
          <w:color w:val="000000"/>
          <w:sz w:val="24"/>
          <w:szCs w:val="24"/>
        </w:rPr>
        <w:t xml:space="preserve">that </w:t>
      </w:r>
      <w:r w:rsidR="00487B5F" w:rsidRPr="001C2A3D">
        <w:rPr>
          <w:rFonts w:asciiTheme="minorHAnsi" w:eastAsia="Arial" w:hAnsiTheme="minorHAnsi" w:cs="Arial"/>
          <w:color w:val="000000"/>
          <w:sz w:val="24"/>
          <w:szCs w:val="24"/>
        </w:rPr>
        <w:t xml:space="preserve">profited from “commission grabs” </w:t>
      </w:r>
      <w:r w:rsidR="005313A5" w:rsidRPr="001C2A3D">
        <w:rPr>
          <w:rFonts w:asciiTheme="minorHAnsi" w:eastAsia="Arial" w:hAnsiTheme="minorHAnsi" w:cs="Arial"/>
          <w:color w:val="000000"/>
          <w:sz w:val="24"/>
          <w:szCs w:val="24"/>
        </w:rPr>
        <w:t xml:space="preserve">start </w:t>
      </w:r>
      <w:r w:rsidR="005751DE" w:rsidRPr="001C2A3D">
        <w:rPr>
          <w:rFonts w:asciiTheme="minorHAnsi" w:eastAsia="Arial" w:hAnsiTheme="minorHAnsi" w:cs="Arial"/>
          <w:color w:val="000000"/>
          <w:sz w:val="24"/>
          <w:szCs w:val="24"/>
        </w:rPr>
        <w:t xml:space="preserve">to feel </w:t>
      </w:r>
      <w:r w:rsidR="005313A5" w:rsidRPr="001C2A3D">
        <w:rPr>
          <w:rFonts w:asciiTheme="minorHAnsi" w:eastAsia="Arial" w:hAnsiTheme="minorHAnsi" w:cs="Arial"/>
          <w:color w:val="000000"/>
          <w:sz w:val="24"/>
          <w:szCs w:val="24"/>
        </w:rPr>
        <w:t xml:space="preserve">the heat with </w:t>
      </w:r>
      <w:r w:rsidR="0068735B">
        <w:rPr>
          <w:rFonts w:asciiTheme="minorHAnsi" w:eastAsia="Arial" w:hAnsiTheme="minorHAnsi" w:cs="Arial"/>
          <w:color w:val="000000"/>
          <w:sz w:val="24"/>
          <w:szCs w:val="24"/>
        </w:rPr>
        <w:t>new</w:t>
      </w:r>
      <w:r w:rsidR="005313A5" w:rsidRPr="001C2A3D">
        <w:rPr>
          <w:rFonts w:asciiTheme="minorHAnsi" w:eastAsia="Arial" w:hAnsiTheme="minorHAnsi" w:cs="Arial"/>
          <w:color w:val="000000"/>
          <w:sz w:val="24"/>
          <w:szCs w:val="24"/>
        </w:rPr>
        <w:t xml:space="preserve"> arbitration cases </w:t>
      </w:r>
      <w:r w:rsidR="00487B5F" w:rsidRPr="001C2A3D">
        <w:rPr>
          <w:rFonts w:asciiTheme="minorHAnsi" w:eastAsia="Arial" w:hAnsiTheme="minorHAnsi" w:cs="Arial"/>
          <w:color w:val="000000"/>
          <w:sz w:val="24"/>
          <w:szCs w:val="24"/>
        </w:rPr>
        <w:t>filed</w:t>
      </w:r>
      <w:r w:rsidR="005313A5" w:rsidRPr="001C2A3D">
        <w:rPr>
          <w:rFonts w:asciiTheme="minorHAnsi" w:eastAsia="Arial" w:hAnsiTheme="minorHAnsi" w:cs="Arial"/>
          <w:color w:val="000000"/>
          <w:sz w:val="24"/>
          <w:szCs w:val="24"/>
        </w:rPr>
        <w:t xml:space="preserve"> by the </w:t>
      </w:r>
      <w:r w:rsidR="007321C4" w:rsidRPr="001C2A3D">
        <w:rPr>
          <w:rFonts w:asciiTheme="minorHAnsi" w:eastAsia="Arial" w:hAnsiTheme="minorHAnsi" w:cs="Arial"/>
          <w:color w:val="000000"/>
          <w:sz w:val="24"/>
          <w:szCs w:val="24"/>
        </w:rPr>
        <w:t>often</w:t>
      </w:r>
      <w:r w:rsidR="00BD457A">
        <w:rPr>
          <w:rFonts w:asciiTheme="minorHAnsi" w:eastAsia="Arial" w:hAnsiTheme="minorHAnsi" w:cs="Arial"/>
          <w:color w:val="000000"/>
          <w:sz w:val="24"/>
          <w:szCs w:val="24"/>
        </w:rPr>
        <w:t xml:space="preserve"> </w:t>
      </w:r>
      <w:r w:rsidR="007321C4" w:rsidRPr="001C2A3D">
        <w:rPr>
          <w:rFonts w:asciiTheme="minorHAnsi" w:eastAsia="Arial" w:hAnsiTheme="minorHAnsi" w:cs="Arial"/>
          <w:color w:val="000000"/>
          <w:sz w:val="24"/>
          <w:szCs w:val="24"/>
        </w:rPr>
        <w:t>elderly</w:t>
      </w:r>
      <w:r w:rsidR="005313A5" w:rsidRPr="001C2A3D">
        <w:rPr>
          <w:rFonts w:asciiTheme="minorHAnsi" w:eastAsia="Arial" w:hAnsiTheme="minorHAnsi" w:cs="Arial"/>
          <w:color w:val="000000"/>
          <w:sz w:val="24"/>
          <w:szCs w:val="24"/>
        </w:rPr>
        <w:t xml:space="preserve"> victims </w:t>
      </w:r>
      <w:r w:rsidR="00487B5F" w:rsidRPr="001C2A3D">
        <w:rPr>
          <w:rFonts w:asciiTheme="minorHAnsi" w:eastAsia="Arial" w:hAnsiTheme="minorHAnsi" w:cs="Arial"/>
          <w:color w:val="000000"/>
          <w:sz w:val="24"/>
          <w:szCs w:val="24"/>
        </w:rPr>
        <w:t xml:space="preserve">who suffered losses in the </w:t>
      </w:r>
      <w:r w:rsidR="005313A5" w:rsidRPr="001C2A3D">
        <w:rPr>
          <w:rFonts w:asciiTheme="minorHAnsi" w:eastAsia="Arial" w:hAnsiTheme="minorHAnsi" w:cs="Arial"/>
          <w:color w:val="000000"/>
          <w:sz w:val="24"/>
          <w:szCs w:val="24"/>
        </w:rPr>
        <w:t>“grossly unsuitable</w:t>
      </w:r>
      <w:r w:rsidR="00487B5F" w:rsidRPr="001C2A3D">
        <w:rPr>
          <w:rFonts w:asciiTheme="minorHAnsi" w:eastAsia="Arial" w:hAnsiTheme="minorHAnsi" w:cs="Arial"/>
          <w:color w:val="000000"/>
          <w:sz w:val="24"/>
          <w:szCs w:val="24"/>
        </w:rPr>
        <w:t>” GPB Capital investments.</w:t>
      </w:r>
    </w:p>
    <w:p w14:paraId="10F264B9" w14:textId="3E0EBAEA" w:rsidR="005313A5" w:rsidRPr="001C2A3D" w:rsidRDefault="005313A5">
      <w:pPr>
        <w:rPr>
          <w:rFonts w:asciiTheme="minorHAnsi" w:eastAsia="Arial" w:hAnsiTheme="minorHAnsi" w:cs="Arial"/>
          <w:color w:val="000000"/>
          <w:sz w:val="24"/>
          <w:szCs w:val="24"/>
        </w:rPr>
      </w:pPr>
    </w:p>
    <w:p w14:paraId="5BBB279E" w14:textId="77777777" w:rsidR="009B519C" w:rsidRPr="009B519C" w:rsidRDefault="009B519C" w:rsidP="009B519C">
      <w:pPr>
        <w:shd w:val="clear" w:color="auto" w:fill="FFFFFF"/>
        <w:rPr>
          <w:rFonts w:asciiTheme="minorHAnsi" w:eastAsia="Times New Roman" w:hAnsiTheme="minorHAnsi" w:cs="Arial"/>
          <w:color w:val="222222"/>
          <w:sz w:val="24"/>
          <w:szCs w:val="24"/>
        </w:rPr>
      </w:pPr>
      <w:r w:rsidRPr="009B519C">
        <w:rPr>
          <w:rFonts w:asciiTheme="minorHAnsi" w:eastAsia="Times New Roman" w:hAnsiTheme="minorHAnsi" w:cs="Arial"/>
          <w:color w:val="000000"/>
          <w:sz w:val="24"/>
          <w:szCs w:val="24"/>
        </w:rPr>
        <w:t>Today, Peiffer Wolf Carr &amp; Kane, APLC (Peiffer Wolf) and Meyer Wilson, Co., (Meyer Wilson) filed </w:t>
      </w:r>
      <w:hyperlink r:id="rId5" w:tgtFrame="_blank" w:history="1">
        <w:r w:rsidRPr="009B519C">
          <w:rPr>
            <w:rFonts w:asciiTheme="minorHAnsi" w:eastAsia="Times New Roman" w:hAnsiTheme="minorHAnsi" w:cs="Arial"/>
            <w:color w:val="1155CC"/>
            <w:sz w:val="24"/>
            <w:szCs w:val="24"/>
            <w:u w:val="single"/>
          </w:rPr>
          <w:t xml:space="preserve">a FINRA arbitration case in Florida on behalf of 91-year-old widow Millicent </w:t>
        </w:r>
        <w:proofErr w:type="spellStart"/>
        <w:r w:rsidRPr="009B519C">
          <w:rPr>
            <w:rFonts w:asciiTheme="minorHAnsi" w:eastAsia="Times New Roman" w:hAnsiTheme="minorHAnsi" w:cs="Arial"/>
            <w:color w:val="1155CC"/>
            <w:sz w:val="24"/>
            <w:szCs w:val="24"/>
            <w:u w:val="single"/>
          </w:rPr>
          <w:t>Barasch</w:t>
        </w:r>
        <w:proofErr w:type="spellEnd"/>
        <w:r w:rsidRPr="009B519C">
          <w:rPr>
            <w:rFonts w:asciiTheme="minorHAnsi" w:eastAsia="Times New Roman" w:hAnsiTheme="minorHAnsi" w:cs="Arial"/>
            <w:color w:val="1155CC"/>
            <w:sz w:val="24"/>
            <w:szCs w:val="24"/>
            <w:u w:val="single"/>
          </w:rPr>
          <w:t>, of Boca Raton</w:t>
        </w:r>
      </w:hyperlink>
      <w:r w:rsidRPr="009B519C">
        <w:rPr>
          <w:rFonts w:asciiTheme="minorHAnsi" w:eastAsia="Times New Roman" w:hAnsiTheme="minorHAnsi" w:cs="Arial"/>
          <w:color w:val="000000"/>
          <w:sz w:val="24"/>
          <w:szCs w:val="24"/>
        </w:rPr>
        <w:t xml:space="preserve">. The </w:t>
      </w:r>
      <w:proofErr w:type="spellStart"/>
      <w:r w:rsidRPr="009B519C">
        <w:rPr>
          <w:rFonts w:asciiTheme="minorHAnsi" w:eastAsia="Times New Roman" w:hAnsiTheme="minorHAnsi" w:cs="Arial"/>
          <w:color w:val="000000"/>
          <w:sz w:val="24"/>
          <w:szCs w:val="24"/>
        </w:rPr>
        <w:t>Barasch</w:t>
      </w:r>
      <w:proofErr w:type="spellEnd"/>
      <w:r w:rsidRPr="009B519C">
        <w:rPr>
          <w:rFonts w:asciiTheme="minorHAnsi" w:eastAsia="Times New Roman" w:hAnsiTheme="minorHAnsi" w:cs="Arial"/>
          <w:color w:val="000000"/>
          <w:sz w:val="24"/>
          <w:szCs w:val="24"/>
        </w:rPr>
        <w:t xml:space="preserve"> arbitration case names the defunct brokerage firm Crystal Bay Securities, Inc., of Delray, FL, and registered representative Rafael Golan, who was barred from the industry in May 2019. </w:t>
      </w:r>
    </w:p>
    <w:p w14:paraId="35EBBCF4" w14:textId="77777777" w:rsidR="009B519C" w:rsidRPr="009B519C" w:rsidRDefault="009B519C" w:rsidP="009B519C">
      <w:pPr>
        <w:shd w:val="clear" w:color="auto" w:fill="FFFFFF"/>
        <w:rPr>
          <w:rFonts w:ascii="Arial" w:eastAsia="Times New Roman" w:hAnsi="Arial" w:cs="Arial"/>
          <w:color w:val="222222"/>
          <w:sz w:val="24"/>
          <w:szCs w:val="24"/>
        </w:rPr>
      </w:pPr>
      <w:r w:rsidRPr="009B519C">
        <w:rPr>
          <w:rFonts w:ascii="Arial" w:eastAsia="Times New Roman" w:hAnsi="Arial" w:cs="Arial"/>
          <w:color w:val="000000"/>
          <w:sz w:val="24"/>
          <w:szCs w:val="24"/>
        </w:rPr>
        <w:t> </w:t>
      </w:r>
    </w:p>
    <w:p w14:paraId="2FBCAD57" w14:textId="14924987" w:rsidR="009B519C" w:rsidRPr="009B519C" w:rsidRDefault="009B519C" w:rsidP="00801E96">
      <w:pPr>
        <w:shd w:val="clear" w:color="auto" w:fill="FFFFFF"/>
        <w:rPr>
          <w:rFonts w:asciiTheme="minorHAnsi" w:eastAsia="Times New Roman" w:hAnsiTheme="minorHAnsi" w:cs="Arial"/>
          <w:color w:val="222222"/>
          <w:sz w:val="24"/>
          <w:szCs w:val="24"/>
        </w:rPr>
      </w:pPr>
      <w:r w:rsidRPr="009B519C">
        <w:rPr>
          <w:rFonts w:asciiTheme="minorHAnsi" w:eastAsia="Times New Roman" w:hAnsiTheme="minorHAnsi" w:cs="Arial"/>
          <w:color w:val="000000"/>
          <w:sz w:val="24"/>
          <w:szCs w:val="24"/>
        </w:rPr>
        <w:t xml:space="preserve">In Oregon, Peiffer Wolf </w:t>
      </w:r>
      <w:r w:rsidR="00801E96">
        <w:rPr>
          <w:rFonts w:asciiTheme="minorHAnsi" w:eastAsia="Times New Roman" w:hAnsiTheme="minorHAnsi" w:cs="Arial"/>
          <w:color w:val="000000"/>
          <w:sz w:val="24"/>
          <w:szCs w:val="24"/>
        </w:rPr>
        <w:t>and</w:t>
      </w:r>
      <w:r w:rsidRPr="009B519C">
        <w:rPr>
          <w:rFonts w:asciiTheme="minorHAnsi" w:eastAsia="Times New Roman" w:hAnsiTheme="minorHAnsi" w:cs="Arial"/>
          <w:color w:val="000000"/>
          <w:sz w:val="24"/>
          <w:szCs w:val="24"/>
        </w:rPr>
        <w:t xml:space="preserve"> Meyer Wilson also filed today </w:t>
      </w:r>
      <w:hyperlink r:id="rId6" w:tgtFrame="_blank" w:history="1">
        <w:r w:rsidRPr="009B519C">
          <w:rPr>
            <w:rFonts w:asciiTheme="minorHAnsi" w:eastAsia="Times New Roman" w:hAnsiTheme="minorHAnsi" w:cs="Arial"/>
            <w:color w:val="1155CC"/>
            <w:sz w:val="24"/>
            <w:szCs w:val="24"/>
            <w:u w:val="single"/>
          </w:rPr>
          <w:t xml:space="preserve">an arbitration case on behalf of </w:t>
        </w:r>
        <w:proofErr w:type="spellStart"/>
        <w:r w:rsidRPr="009B519C">
          <w:rPr>
            <w:rFonts w:asciiTheme="minorHAnsi" w:eastAsia="Times New Roman" w:hAnsiTheme="minorHAnsi" w:cs="Arial"/>
            <w:color w:val="1155CC"/>
            <w:sz w:val="24"/>
            <w:szCs w:val="24"/>
            <w:u w:val="single"/>
          </w:rPr>
          <w:t>Grigory</w:t>
        </w:r>
        <w:proofErr w:type="spellEnd"/>
        <w:r w:rsidRPr="009B519C">
          <w:rPr>
            <w:rFonts w:asciiTheme="minorHAnsi" w:eastAsia="Times New Roman" w:hAnsiTheme="minorHAnsi" w:cs="Arial"/>
            <w:color w:val="1155CC"/>
            <w:sz w:val="24"/>
            <w:szCs w:val="24"/>
            <w:u w:val="single"/>
          </w:rPr>
          <w:t xml:space="preserve"> and Alexandra Kogan, a retired Russian emigre couple living in Portland</w:t>
        </w:r>
      </w:hyperlink>
      <w:r w:rsidRPr="009B519C">
        <w:rPr>
          <w:rFonts w:asciiTheme="minorHAnsi" w:eastAsia="Times New Roman" w:hAnsiTheme="minorHAnsi" w:cs="Arial"/>
          <w:color w:val="000000"/>
          <w:sz w:val="24"/>
          <w:szCs w:val="24"/>
        </w:rPr>
        <w:t>.  The Kogan arbitration complaint names Madison Avenue Securities LLC, Bankers Life Securities, Inc., and unsuitable investment advice supplied by Jeffrey Raymond Dixson (with Madison) and Daniel Patrick Corey (with Bankers Life).</w:t>
      </w:r>
      <w:r w:rsidRPr="009B519C">
        <w:rPr>
          <w:rFonts w:asciiTheme="minorHAnsi" w:eastAsia="Times New Roman" w:hAnsiTheme="minorHAnsi" w:cs="Arial"/>
          <w:color w:val="222222"/>
          <w:sz w:val="24"/>
          <w:szCs w:val="24"/>
        </w:rPr>
        <w:t> Corey was the subject of a 2000 misdemeanor conviction for theft of prop</w:t>
      </w:r>
      <w:bookmarkStart w:id="0" w:name="_GoBack"/>
      <w:bookmarkEnd w:id="0"/>
      <w:r w:rsidRPr="009B519C">
        <w:rPr>
          <w:rFonts w:asciiTheme="minorHAnsi" w:eastAsia="Times New Roman" w:hAnsiTheme="minorHAnsi" w:cs="Arial"/>
          <w:color w:val="222222"/>
          <w:sz w:val="24"/>
          <w:szCs w:val="24"/>
        </w:rPr>
        <w:t>erty in the third degree.</w:t>
      </w:r>
    </w:p>
    <w:p w14:paraId="1F9D42BE" w14:textId="77777777" w:rsidR="005751DE" w:rsidRPr="001C2A3D" w:rsidRDefault="005751DE">
      <w:pPr>
        <w:rPr>
          <w:rFonts w:asciiTheme="minorHAnsi" w:eastAsia="Arial" w:hAnsiTheme="minorHAnsi" w:cs="Arial"/>
          <w:color w:val="000000"/>
          <w:sz w:val="24"/>
          <w:szCs w:val="24"/>
        </w:rPr>
      </w:pPr>
    </w:p>
    <w:p w14:paraId="46942808" w14:textId="2A5C4AFD" w:rsidR="005751DE" w:rsidRPr="001C2A3D" w:rsidRDefault="005313A5" w:rsidP="005313A5">
      <w:pPr>
        <w:rPr>
          <w:rFonts w:asciiTheme="minorHAnsi" w:eastAsia="Arial" w:hAnsiTheme="minorHAnsi" w:cs="Arial"/>
          <w:color w:val="000000"/>
          <w:sz w:val="24"/>
          <w:szCs w:val="24"/>
        </w:rPr>
      </w:pPr>
      <w:r w:rsidRPr="001C2A3D">
        <w:rPr>
          <w:rFonts w:asciiTheme="minorHAnsi" w:eastAsia="Arial" w:hAnsiTheme="minorHAnsi" w:cs="Arial"/>
          <w:color w:val="000000"/>
          <w:sz w:val="24"/>
          <w:szCs w:val="24"/>
        </w:rPr>
        <w:t>At stake in</w:t>
      </w:r>
      <w:r w:rsidR="008067B9" w:rsidRPr="001C2A3D">
        <w:rPr>
          <w:rFonts w:asciiTheme="minorHAnsi" w:eastAsia="Arial" w:hAnsiTheme="minorHAnsi" w:cs="Arial"/>
          <w:color w:val="000000"/>
          <w:sz w:val="24"/>
          <w:szCs w:val="24"/>
        </w:rPr>
        <w:t xml:space="preserve"> the</w:t>
      </w:r>
      <w:r w:rsidRPr="001C2A3D">
        <w:rPr>
          <w:rFonts w:asciiTheme="minorHAnsi" w:eastAsia="Arial" w:hAnsiTheme="minorHAnsi" w:cs="Arial"/>
          <w:color w:val="000000"/>
          <w:sz w:val="24"/>
          <w:szCs w:val="24"/>
        </w:rPr>
        <w:t xml:space="preserve"> two cases:  Nearly $1.5 million in retirement savings and trust proceeds.</w:t>
      </w:r>
      <w:r w:rsidR="005751DE" w:rsidRPr="001C2A3D">
        <w:rPr>
          <w:rFonts w:asciiTheme="minorHAnsi" w:eastAsia="Arial" w:hAnsiTheme="minorHAnsi" w:cs="Arial"/>
          <w:color w:val="000000"/>
          <w:sz w:val="24"/>
          <w:szCs w:val="24"/>
        </w:rPr>
        <w:t xml:space="preserve"> Mrs. </w:t>
      </w:r>
      <w:proofErr w:type="spellStart"/>
      <w:r w:rsidR="005751DE" w:rsidRPr="001C2A3D">
        <w:rPr>
          <w:rFonts w:asciiTheme="minorHAnsi" w:eastAsia="Arial" w:hAnsiTheme="minorHAnsi" w:cs="Arial"/>
          <w:color w:val="000000"/>
          <w:sz w:val="24"/>
          <w:szCs w:val="24"/>
        </w:rPr>
        <w:t>Barasch</w:t>
      </w:r>
      <w:proofErr w:type="spellEnd"/>
      <w:r w:rsidR="005751DE" w:rsidRPr="001C2A3D">
        <w:rPr>
          <w:rFonts w:asciiTheme="minorHAnsi" w:eastAsia="Arial" w:hAnsiTheme="minorHAnsi" w:cs="Arial"/>
          <w:color w:val="000000"/>
          <w:sz w:val="24"/>
          <w:szCs w:val="24"/>
        </w:rPr>
        <w:t xml:space="preserve"> and the </w:t>
      </w:r>
      <w:proofErr w:type="spellStart"/>
      <w:r w:rsidR="005751DE" w:rsidRPr="001C2A3D">
        <w:rPr>
          <w:rFonts w:asciiTheme="minorHAnsi" w:eastAsia="Arial" w:hAnsiTheme="minorHAnsi" w:cs="Arial"/>
          <w:color w:val="000000"/>
          <w:sz w:val="24"/>
          <w:szCs w:val="24"/>
        </w:rPr>
        <w:t>Kogans</w:t>
      </w:r>
      <w:proofErr w:type="spellEnd"/>
      <w:r w:rsidR="005751DE" w:rsidRPr="001C2A3D">
        <w:rPr>
          <w:rFonts w:asciiTheme="minorHAnsi" w:eastAsia="Arial" w:hAnsiTheme="minorHAnsi" w:cs="Arial"/>
          <w:color w:val="000000"/>
          <w:sz w:val="24"/>
          <w:szCs w:val="24"/>
        </w:rPr>
        <w:t xml:space="preserve"> appear to share much in common with other GPB investment victims.  They are retirees </w:t>
      </w:r>
      <w:r w:rsidR="0001282D">
        <w:rPr>
          <w:rFonts w:asciiTheme="minorHAnsi" w:eastAsia="Arial" w:hAnsiTheme="minorHAnsi" w:cs="Arial"/>
          <w:color w:val="000000"/>
          <w:sz w:val="24"/>
          <w:szCs w:val="24"/>
        </w:rPr>
        <w:t>who worked hard for their life savings but are unsophisticated investors</w:t>
      </w:r>
      <w:r w:rsidR="005751DE" w:rsidRPr="001C2A3D">
        <w:rPr>
          <w:rFonts w:asciiTheme="minorHAnsi" w:eastAsia="Arial" w:hAnsiTheme="minorHAnsi" w:cs="Arial"/>
          <w:color w:val="000000"/>
          <w:sz w:val="24"/>
          <w:szCs w:val="24"/>
        </w:rPr>
        <w:t>.  In addition, they have medical and other conditions that further restrict their ability to protect their interest</w:t>
      </w:r>
      <w:r w:rsidR="001C2A3D">
        <w:rPr>
          <w:rFonts w:asciiTheme="minorHAnsi" w:eastAsia="Arial" w:hAnsiTheme="minorHAnsi" w:cs="Arial"/>
          <w:color w:val="000000"/>
          <w:sz w:val="24"/>
          <w:szCs w:val="24"/>
        </w:rPr>
        <w:t>s</w:t>
      </w:r>
      <w:r w:rsidR="005751DE" w:rsidRPr="001C2A3D">
        <w:rPr>
          <w:rFonts w:asciiTheme="minorHAnsi" w:eastAsia="Arial" w:hAnsiTheme="minorHAnsi" w:cs="Arial"/>
          <w:color w:val="000000"/>
          <w:sz w:val="24"/>
          <w:szCs w:val="24"/>
        </w:rPr>
        <w:t xml:space="preserve">.  </w:t>
      </w:r>
      <w:r w:rsidR="00487B5F" w:rsidRPr="001C2A3D">
        <w:rPr>
          <w:rFonts w:asciiTheme="minorHAnsi" w:eastAsia="Arial" w:hAnsiTheme="minorHAnsi" w:cs="Arial"/>
          <w:color w:val="000000"/>
          <w:sz w:val="24"/>
          <w:szCs w:val="24"/>
        </w:rPr>
        <w:t>Combined with the</w:t>
      </w:r>
      <w:r w:rsidR="005751DE" w:rsidRPr="001C2A3D">
        <w:rPr>
          <w:rFonts w:asciiTheme="minorHAnsi" w:eastAsia="Arial" w:hAnsiTheme="minorHAnsi" w:cs="Arial"/>
          <w:color w:val="000000"/>
          <w:sz w:val="24"/>
          <w:szCs w:val="24"/>
        </w:rPr>
        <w:t xml:space="preserve"> ultra-risky </w:t>
      </w:r>
      <w:r w:rsidR="00487B5F" w:rsidRPr="001C2A3D">
        <w:rPr>
          <w:rFonts w:asciiTheme="minorHAnsi" w:eastAsia="Arial" w:hAnsiTheme="minorHAnsi" w:cs="Arial"/>
          <w:color w:val="000000"/>
          <w:sz w:val="24"/>
          <w:szCs w:val="24"/>
        </w:rPr>
        <w:t xml:space="preserve">nature of </w:t>
      </w:r>
      <w:r w:rsidR="005751DE" w:rsidRPr="001C2A3D">
        <w:rPr>
          <w:rFonts w:asciiTheme="minorHAnsi" w:eastAsia="Arial" w:hAnsiTheme="minorHAnsi" w:cs="Arial"/>
          <w:color w:val="000000"/>
          <w:sz w:val="24"/>
          <w:szCs w:val="24"/>
        </w:rPr>
        <w:t>GPB Capital Holdings</w:t>
      </w:r>
      <w:r w:rsidR="00487B5F" w:rsidRPr="001C2A3D">
        <w:rPr>
          <w:rFonts w:asciiTheme="minorHAnsi" w:eastAsia="Arial" w:hAnsiTheme="minorHAnsi" w:cs="Arial"/>
          <w:color w:val="000000"/>
          <w:sz w:val="24"/>
          <w:szCs w:val="24"/>
        </w:rPr>
        <w:t xml:space="preserve">, the victims were not </w:t>
      </w:r>
      <w:r w:rsidR="001C2A3D">
        <w:rPr>
          <w:rFonts w:asciiTheme="minorHAnsi" w:eastAsia="Arial" w:hAnsiTheme="minorHAnsi" w:cs="Arial"/>
          <w:color w:val="000000"/>
          <w:sz w:val="24"/>
          <w:szCs w:val="24"/>
        </w:rPr>
        <w:t xml:space="preserve">a good </w:t>
      </w:r>
      <w:r w:rsidR="00487B5F" w:rsidRPr="001C2A3D">
        <w:rPr>
          <w:rFonts w:asciiTheme="minorHAnsi" w:eastAsia="Arial" w:hAnsiTheme="minorHAnsi" w:cs="Arial"/>
          <w:color w:val="000000"/>
          <w:sz w:val="24"/>
          <w:szCs w:val="24"/>
        </w:rPr>
        <w:t>fit in any way for the</w:t>
      </w:r>
      <w:r w:rsidR="0001282D">
        <w:rPr>
          <w:rFonts w:asciiTheme="minorHAnsi" w:eastAsia="Arial" w:hAnsiTheme="minorHAnsi" w:cs="Arial"/>
          <w:color w:val="000000"/>
          <w:sz w:val="24"/>
          <w:szCs w:val="24"/>
        </w:rPr>
        <w:t>se</w:t>
      </w:r>
      <w:r w:rsidR="00487B5F" w:rsidRPr="001C2A3D">
        <w:rPr>
          <w:rFonts w:asciiTheme="minorHAnsi" w:eastAsia="Arial" w:hAnsiTheme="minorHAnsi" w:cs="Arial"/>
          <w:color w:val="000000"/>
          <w:sz w:val="24"/>
          <w:szCs w:val="24"/>
        </w:rPr>
        <w:t xml:space="preserve"> unsuitable investments. </w:t>
      </w:r>
    </w:p>
    <w:p w14:paraId="755062F1" w14:textId="77777777" w:rsidR="00026A45" w:rsidRDefault="00026A45" w:rsidP="005313A5">
      <w:pPr>
        <w:rPr>
          <w:rFonts w:asciiTheme="minorHAnsi" w:eastAsia="Arial" w:hAnsiTheme="minorHAnsi" w:cs="Arial"/>
          <w:color w:val="1C1C1C"/>
          <w:sz w:val="24"/>
          <w:szCs w:val="24"/>
        </w:rPr>
      </w:pPr>
    </w:p>
    <w:p w14:paraId="217019E3" w14:textId="507E0006" w:rsidR="00487B5F" w:rsidRPr="001C2A3D" w:rsidRDefault="00026A45" w:rsidP="005313A5">
      <w:pPr>
        <w:rPr>
          <w:rFonts w:asciiTheme="minorHAnsi" w:eastAsia="Arial" w:hAnsiTheme="minorHAnsi" w:cs="Arial"/>
          <w:color w:val="1C1C1C"/>
          <w:sz w:val="24"/>
          <w:szCs w:val="24"/>
        </w:rPr>
      </w:pPr>
      <w:r>
        <w:rPr>
          <w:rFonts w:asciiTheme="minorHAnsi" w:eastAsia="Arial" w:hAnsiTheme="minorHAnsi" w:cs="Arial"/>
          <w:color w:val="1C1C1C"/>
          <w:sz w:val="24"/>
          <w:szCs w:val="24"/>
        </w:rPr>
        <w:t>Jeffrey</w:t>
      </w:r>
      <w:r w:rsidR="00487B5F" w:rsidRPr="001C2A3D">
        <w:rPr>
          <w:rFonts w:asciiTheme="minorHAnsi" w:eastAsia="Arial" w:hAnsiTheme="minorHAnsi" w:cs="Arial"/>
          <w:color w:val="1C1C1C"/>
          <w:sz w:val="24"/>
          <w:szCs w:val="24"/>
        </w:rPr>
        <w:t xml:space="preserve"> </w:t>
      </w:r>
      <w:proofErr w:type="spellStart"/>
      <w:r w:rsidR="00487B5F" w:rsidRPr="001C2A3D">
        <w:rPr>
          <w:rFonts w:asciiTheme="minorHAnsi" w:eastAsia="Arial" w:hAnsiTheme="minorHAnsi" w:cs="Arial"/>
          <w:color w:val="1C1C1C"/>
          <w:sz w:val="24"/>
          <w:szCs w:val="24"/>
        </w:rPr>
        <w:t>Barasch</w:t>
      </w:r>
      <w:proofErr w:type="spellEnd"/>
      <w:r w:rsidR="00487B5F" w:rsidRPr="001C2A3D">
        <w:rPr>
          <w:rFonts w:asciiTheme="minorHAnsi" w:eastAsia="Arial" w:hAnsiTheme="minorHAnsi" w:cs="Arial"/>
          <w:color w:val="1C1C1C"/>
          <w:sz w:val="24"/>
          <w:szCs w:val="24"/>
        </w:rPr>
        <w:t xml:space="preserve">, son of the retired widow living in Boca Raton, said: </w:t>
      </w:r>
      <w:r w:rsidR="00487B5F" w:rsidRPr="001C2A3D">
        <w:rPr>
          <w:rFonts w:asciiTheme="minorHAnsi" w:eastAsia="Arial" w:hAnsiTheme="minorHAnsi" w:cs="Arial"/>
          <w:b/>
          <w:bCs/>
          <w:color w:val="1C1C1C"/>
          <w:sz w:val="24"/>
          <w:szCs w:val="24"/>
        </w:rPr>
        <w:t>“I do not underst</w:t>
      </w:r>
      <w:r w:rsidR="001C2A3D">
        <w:rPr>
          <w:rFonts w:asciiTheme="minorHAnsi" w:eastAsia="Arial" w:hAnsiTheme="minorHAnsi" w:cs="Arial"/>
          <w:b/>
          <w:bCs/>
          <w:color w:val="1C1C1C"/>
          <w:sz w:val="24"/>
          <w:szCs w:val="24"/>
        </w:rPr>
        <w:t>an</w:t>
      </w:r>
      <w:r w:rsidR="00487B5F" w:rsidRPr="001C2A3D">
        <w:rPr>
          <w:rFonts w:asciiTheme="minorHAnsi" w:eastAsia="Arial" w:hAnsiTheme="minorHAnsi" w:cs="Arial"/>
          <w:b/>
          <w:bCs/>
          <w:color w:val="1C1C1C"/>
          <w:sz w:val="24"/>
          <w:szCs w:val="24"/>
        </w:rPr>
        <w:t xml:space="preserve">d how our investment </w:t>
      </w:r>
      <w:r w:rsidR="001C2A3D">
        <w:rPr>
          <w:rFonts w:asciiTheme="minorHAnsi" w:eastAsia="Arial" w:hAnsiTheme="minorHAnsi" w:cs="Arial"/>
          <w:b/>
          <w:bCs/>
          <w:color w:val="1C1C1C"/>
          <w:sz w:val="24"/>
          <w:szCs w:val="24"/>
        </w:rPr>
        <w:t>‘</w:t>
      </w:r>
      <w:r w:rsidR="00487B5F" w:rsidRPr="001C2A3D">
        <w:rPr>
          <w:rFonts w:asciiTheme="minorHAnsi" w:eastAsia="Arial" w:hAnsiTheme="minorHAnsi" w:cs="Arial"/>
          <w:b/>
          <w:bCs/>
          <w:color w:val="1C1C1C"/>
          <w:sz w:val="24"/>
          <w:szCs w:val="24"/>
        </w:rPr>
        <w:t>regulatory</w:t>
      </w:r>
      <w:r w:rsidR="001C2A3D">
        <w:rPr>
          <w:rFonts w:asciiTheme="minorHAnsi" w:eastAsia="Arial" w:hAnsiTheme="minorHAnsi" w:cs="Arial"/>
          <w:b/>
          <w:bCs/>
          <w:color w:val="1C1C1C"/>
          <w:sz w:val="24"/>
          <w:szCs w:val="24"/>
        </w:rPr>
        <w:t>’</w:t>
      </w:r>
      <w:r w:rsidR="00487B5F" w:rsidRPr="001C2A3D">
        <w:rPr>
          <w:rFonts w:asciiTheme="minorHAnsi" w:eastAsia="Arial" w:hAnsiTheme="minorHAnsi" w:cs="Arial"/>
          <w:b/>
          <w:bCs/>
          <w:color w:val="1C1C1C"/>
          <w:sz w:val="24"/>
          <w:szCs w:val="24"/>
        </w:rPr>
        <w:t xml:space="preserve"> system let a brokerage firm and a broker like the ones that </w:t>
      </w:r>
      <w:r w:rsidR="00B12550" w:rsidRPr="001C2A3D">
        <w:rPr>
          <w:rFonts w:asciiTheme="minorHAnsi" w:eastAsia="Arial" w:hAnsiTheme="minorHAnsi" w:cs="Arial"/>
          <w:b/>
          <w:bCs/>
          <w:color w:val="1C1C1C"/>
          <w:sz w:val="24"/>
          <w:szCs w:val="24"/>
        </w:rPr>
        <w:t>victimized my mother stay in business.  Both the firm and the broker should have been shut down years ago.  The fact</w:t>
      </w:r>
      <w:r w:rsidR="001C2A3D">
        <w:rPr>
          <w:rFonts w:asciiTheme="minorHAnsi" w:eastAsia="Arial" w:hAnsiTheme="minorHAnsi" w:cs="Arial"/>
          <w:b/>
          <w:bCs/>
          <w:color w:val="1C1C1C"/>
          <w:sz w:val="24"/>
          <w:szCs w:val="24"/>
        </w:rPr>
        <w:t xml:space="preserve"> that</w:t>
      </w:r>
      <w:r w:rsidR="00B12550" w:rsidRPr="001C2A3D">
        <w:rPr>
          <w:rFonts w:asciiTheme="minorHAnsi" w:eastAsia="Arial" w:hAnsiTheme="minorHAnsi" w:cs="Arial"/>
          <w:b/>
          <w:bCs/>
          <w:color w:val="1C1C1C"/>
          <w:sz w:val="24"/>
          <w:szCs w:val="24"/>
        </w:rPr>
        <w:t xml:space="preserve"> they were allowed to keep on victimizing people like a 91-year-old widow is a real crime. They took nearly a million dollars from her</w:t>
      </w:r>
      <w:r w:rsidR="0001282D">
        <w:rPr>
          <w:rFonts w:asciiTheme="minorHAnsi" w:eastAsia="Arial" w:hAnsiTheme="minorHAnsi" w:cs="Arial"/>
          <w:b/>
          <w:bCs/>
          <w:color w:val="1C1C1C"/>
          <w:sz w:val="24"/>
          <w:szCs w:val="24"/>
        </w:rPr>
        <w:t>,</w:t>
      </w:r>
      <w:r w:rsidR="00B12550" w:rsidRPr="001C2A3D">
        <w:rPr>
          <w:rFonts w:asciiTheme="minorHAnsi" w:eastAsia="Arial" w:hAnsiTheme="minorHAnsi" w:cs="Arial"/>
          <w:b/>
          <w:bCs/>
          <w:color w:val="1C1C1C"/>
          <w:sz w:val="24"/>
          <w:szCs w:val="24"/>
        </w:rPr>
        <w:t xml:space="preserve"> and then they tried to close up shop and scatter like cockroaches.”</w:t>
      </w:r>
    </w:p>
    <w:p w14:paraId="78E2E059" w14:textId="32C5C1ED" w:rsidR="00487B5F" w:rsidRPr="001C2A3D" w:rsidRDefault="00487B5F" w:rsidP="005313A5">
      <w:pPr>
        <w:rPr>
          <w:rFonts w:asciiTheme="minorHAnsi" w:eastAsia="Arial" w:hAnsiTheme="minorHAnsi" w:cs="Arial"/>
          <w:color w:val="1C1C1C"/>
          <w:sz w:val="24"/>
          <w:szCs w:val="24"/>
        </w:rPr>
      </w:pPr>
    </w:p>
    <w:p w14:paraId="67AD63DB" w14:textId="6FA593E0" w:rsidR="00487B5F" w:rsidRPr="001C2A3D" w:rsidRDefault="00487B5F" w:rsidP="005313A5">
      <w:pPr>
        <w:rPr>
          <w:rFonts w:asciiTheme="minorHAnsi" w:eastAsia="Arial" w:hAnsiTheme="minorHAnsi" w:cs="Arial"/>
          <w:b/>
          <w:bCs/>
          <w:color w:val="1C1C1C"/>
          <w:sz w:val="24"/>
          <w:szCs w:val="24"/>
        </w:rPr>
      </w:pPr>
      <w:r w:rsidRPr="001C2A3D">
        <w:rPr>
          <w:rFonts w:asciiTheme="minorHAnsi" w:eastAsia="Arial" w:hAnsiTheme="minorHAnsi" w:cs="Arial"/>
          <w:color w:val="1C1C1C"/>
          <w:sz w:val="24"/>
          <w:szCs w:val="24"/>
        </w:rPr>
        <w:t xml:space="preserve">Alexandra Kogan said: </w:t>
      </w:r>
      <w:r w:rsidRPr="001C2A3D">
        <w:rPr>
          <w:rFonts w:asciiTheme="minorHAnsi" w:eastAsia="Arial" w:hAnsiTheme="minorHAnsi" w:cs="Arial"/>
          <w:b/>
          <w:bCs/>
          <w:color w:val="1C1C1C"/>
          <w:sz w:val="24"/>
          <w:szCs w:val="24"/>
        </w:rPr>
        <w:t>“My husband</w:t>
      </w:r>
      <w:r w:rsidR="001C2A3D">
        <w:rPr>
          <w:rFonts w:asciiTheme="minorHAnsi" w:eastAsia="Arial" w:hAnsiTheme="minorHAnsi" w:cs="Arial"/>
          <w:b/>
          <w:bCs/>
          <w:color w:val="1C1C1C"/>
          <w:sz w:val="24"/>
          <w:szCs w:val="24"/>
        </w:rPr>
        <w:t xml:space="preserve"> and</w:t>
      </w:r>
      <w:r w:rsidRPr="001C2A3D">
        <w:rPr>
          <w:rFonts w:asciiTheme="minorHAnsi" w:eastAsia="Arial" w:hAnsiTheme="minorHAnsi" w:cs="Arial"/>
          <w:b/>
          <w:bCs/>
          <w:color w:val="1C1C1C"/>
          <w:sz w:val="24"/>
          <w:szCs w:val="24"/>
        </w:rPr>
        <w:t xml:space="preserve"> I came to America with a belief in its promise and the opportunities available to everyone who works hard and plays by the rules.  We lived a good life for many years until illness made it impossible for us to keep </w:t>
      </w:r>
      <w:r w:rsidRPr="001C2A3D">
        <w:rPr>
          <w:rFonts w:asciiTheme="minorHAnsi" w:eastAsia="Arial" w:hAnsiTheme="minorHAnsi" w:cs="Arial"/>
          <w:b/>
          <w:bCs/>
          <w:color w:val="1C1C1C"/>
          <w:sz w:val="24"/>
          <w:szCs w:val="24"/>
        </w:rPr>
        <w:lastRenderedPageBreak/>
        <w:t>working.  It was at that point that these vultures descended on us and tried to pick our bones clean.”</w:t>
      </w:r>
    </w:p>
    <w:p w14:paraId="16F4FE31" w14:textId="4FC85612" w:rsidR="00487B5F" w:rsidRPr="001C2A3D" w:rsidRDefault="00487B5F" w:rsidP="005313A5">
      <w:pPr>
        <w:rPr>
          <w:rFonts w:asciiTheme="minorHAnsi" w:eastAsia="Arial" w:hAnsiTheme="minorHAnsi" w:cs="Arial"/>
          <w:color w:val="1C1C1C"/>
          <w:sz w:val="24"/>
          <w:szCs w:val="24"/>
        </w:rPr>
      </w:pPr>
    </w:p>
    <w:p w14:paraId="539ADA30" w14:textId="1F002169" w:rsidR="00487B5F" w:rsidRDefault="00487B5F" w:rsidP="007321C4">
      <w:pPr>
        <w:rPr>
          <w:rFonts w:asciiTheme="minorHAnsi" w:eastAsia="Arial" w:hAnsiTheme="minorHAnsi" w:cs="Arial"/>
          <w:b/>
          <w:bCs/>
          <w:color w:val="1C1C1C"/>
          <w:sz w:val="24"/>
          <w:szCs w:val="24"/>
        </w:rPr>
      </w:pPr>
      <w:r w:rsidRPr="001C2A3D">
        <w:rPr>
          <w:rFonts w:asciiTheme="minorHAnsi" w:eastAsia="Arial" w:hAnsiTheme="minorHAnsi" w:cs="Arial"/>
          <w:color w:val="1C1C1C"/>
          <w:sz w:val="24"/>
          <w:szCs w:val="24"/>
        </w:rPr>
        <w:t xml:space="preserve">Joseph Peiffer, managing partner, Peiffer Wolf, said: </w:t>
      </w:r>
      <w:r w:rsidR="00B12550" w:rsidRPr="001C2A3D">
        <w:rPr>
          <w:rFonts w:asciiTheme="minorHAnsi" w:eastAsia="Arial" w:hAnsiTheme="minorHAnsi" w:cs="Arial"/>
          <w:b/>
          <w:bCs/>
          <w:color w:val="1C1C1C"/>
          <w:sz w:val="24"/>
          <w:szCs w:val="24"/>
        </w:rPr>
        <w:t>“GPB Capital has its own problems, but there’s an equally big problem out there in the investment world</w:t>
      </w:r>
      <w:r w:rsidR="00644D30">
        <w:rPr>
          <w:rFonts w:asciiTheme="minorHAnsi" w:eastAsia="Arial" w:hAnsiTheme="minorHAnsi" w:cs="Arial"/>
          <w:b/>
          <w:bCs/>
          <w:color w:val="1C1C1C"/>
          <w:sz w:val="24"/>
          <w:szCs w:val="24"/>
        </w:rPr>
        <w:t xml:space="preserve">. You have brokers and brokerage firms stooping to new lows with products like GPB. </w:t>
      </w:r>
      <w:r w:rsidR="00671948">
        <w:rPr>
          <w:rFonts w:asciiTheme="minorHAnsi" w:eastAsia="Arial" w:hAnsiTheme="minorHAnsi" w:cs="Arial"/>
          <w:b/>
          <w:bCs/>
          <w:color w:val="1C1C1C"/>
          <w:sz w:val="24"/>
          <w:szCs w:val="24"/>
        </w:rPr>
        <w:t>Like cheese to a rat, GPB’s commissions drew out the greediest brokers. The issues</w:t>
      </w:r>
      <w:r w:rsidR="00B12550" w:rsidRPr="001C2A3D">
        <w:rPr>
          <w:rFonts w:asciiTheme="minorHAnsi" w:eastAsia="Arial" w:hAnsiTheme="minorHAnsi" w:cs="Arial"/>
          <w:b/>
          <w:bCs/>
          <w:color w:val="1C1C1C"/>
          <w:sz w:val="24"/>
          <w:szCs w:val="24"/>
        </w:rPr>
        <w:t xml:space="preserve"> with GPB Capital extend well beyond its offices in New York</w:t>
      </w:r>
      <w:r w:rsidR="00671948">
        <w:rPr>
          <w:rFonts w:asciiTheme="minorHAnsi" w:eastAsia="Arial" w:hAnsiTheme="minorHAnsi" w:cs="Arial"/>
          <w:b/>
          <w:bCs/>
          <w:color w:val="1C1C1C"/>
          <w:sz w:val="24"/>
          <w:szCs w:val="24"/>
        </w:rPr>
        <w:t>,</w:t>
      </w:r>
      <w:r w:rsidR="00B12550" w:rsidRPr="001C2A3D">
        <w:rPr>
          <w:rFonts w:asciiTheme="minorHAnsi" w:eastAsia="Arial" w:hAnsiTheme="minorHAnsi" w:cs="Arial"/>
          <w:b/>
          <w:bCs/>
          <w:color w:val="1C1C1C"/>
          <w:sz w:val="24"/>
          <w:szCs w:val="24"/>
        </w:rPr>
        <w:t xml:space="preserve"> reach</w:t>
      </w:r>
      <w:r w:rsidR="00671948">
        <w:rPr>
          <w:rFonts w:asciiTheme="minorHAnsi" w:eastAsia="Arial" w:hAnsiTheme="minorHAnsi" w:cs="Arial"/>
          <w:b/>
          <w:bCs/>
          <w:color w:val="1C1C1C"/>
          <w:sz w:val="24"/>
          <w:szCs w:val="24"/>
        </w:rPr>
        <w:t>ing</w:t>
      </w:r>
      <w:r w:rsidR="00B12550" w:rsidRPr="001C2A3D">
        <w:rPr>
          <w:rFonts w:asciiTheme="minorHAnsi" w:eastAsia="Arial" w:hAnsiTheme="minorHAnsi" w:cs="Arial"/>
          <w:b/>
          <w:bCs/>
          <w:color w:val="1C1C1C"/>
          <w:sz w:val="24"/>
          <w:szCs w:val="24"/>
        </w:rPr>
        <w:t xml:space="preserve"> out into </w:t>
      </w:r>
      <w:r w:rsidR="001C2A3D">
        <w:rPr>
          <w:rFonts w:asciiTheme="minorHAnsi" w:eastAsia="Arial" w:hAnsiTheme="minorHAnsi" w:cs="Arial"/>
          <w:b/>
          <w:bCs/>
          <w:color w:val="1C1C1C"/>
          <w:sz w:val="24"/>
          <w:szCs w:val="24"/>
        </w:rPr>
        <w:t>scores</w:t>
      </w:r>
      <w:r w:rsidR="00B12550" w:rsidRPr="001C2A3D">
        <w:rPr>
          <w:rFonts w:asciiTheme="minorHAnsi" w:eastAsia="Arial" w:hAnsiTheme="minorHAnsi" w:cs="Arial"/>
          <w:b/>
          <w:bCs/>
          <w:color w:val="1C1C1C"/>
          <w:sz w:val="24"/>
          <w:szCs w:val="24"/>
        </w:rPr>
        <w:t xml:space="preserve"> of brokerage firm offices all across America.  </w:t>
      </w:r>
      <w:r w:rsidR="005D5434">
        <w:rPr>
          <w:rFonts w:asciiTheme="minorHAnsi" w:eastAsia="Arial" w:hAnsiTheme="minorHAnsi" w:cs="Arial"/>
          <w:b/>
          <w:bCs/>
          <w:color w:val="1C1C1C"/>
          <w:sz w:val="24"/>
          <w:szCs w:val="24"/>
        </w:rPr>
        <w:t>This is the first in an</w:t>
      </w:r>
      <w:r w:rsidR="00B12550" w:rsidRPr="001C2A3D">
        <w:rPr>
          <w:rFonts w:asciiTheme="minorHAnsi" w:eastAsia="Arial" w:hAnsiTheme="minorHAnsi" w:cs="Arial"/>
          <w:b/>
          <w:bCs/>
          <w:color w:val="1C1C1C"/>
          <w:sz w:val="24"/>
          <w:szCs w:val="24"/>
        </w:rPr>
        <w:t xml:space="preserve"> avalanche of arbitration cases </w:t>
      </w:r>
      <w:r w:rsidR="005D5434">
        <w:rPr>
          <w:rFonts w:asciiTheme="minorHAnsi" w:eastAsia="Arial" w:hAnsiTheme="minorHAnsi" w:cs="Arial"/>
          <w:b/>
          <w:bCs/>
          <w:color w:val="1C1C1C"/>
          <w:sz w:val="24"/>
          <w:szCs w:val="24"/>
        </w:rPr>
        <w:t>that we are going to file in this matter</w:t>
      </w:r>
      <w:r w:rsidR="00671948">
        <w:rPr>
          <w:rFonts w:asciiTheme="minorHAnsi" w:eastAsia="Arial" w:hAnsiTheme="minorHAnsi" w:cs="Arial"/>
          <w:b/>
          <w:bCs/>
          <w:color w:val="1C1C1C"/>
          <w:sz w:val="24"/>
          <w:szCs w:val="24"/>
        </w:rPr>
        <w:t>,</w:t>
      </w:r>
      <w:r w:rsidR="00B12550" w:rsidRPr="001C2A3D">
        <w:rPr>
          <w:rFonts w:asciiTheme="minorHAnsi" w:eastAsia="Arial" w:hAnsiTheme="minorHAnsi" w:cs="Arial"/>
          <w:b/>
          <w:bCs/>
          <w:color w:val="1C1C1C"/>
          <w:sz w:val="24"/>
          <w:szCs w:val="24"/>
        </w:rPr>
        <w:t xml:space="preserve"> and </w:t>
      </w:r>
      <w:r w:rsidR="00671948">
        <w:rPr>
          <w:rFonts w:asciiTheme="minorHAnsi" w:eastAsia="Arial" w:hAnsiTheme="minorHAnsi" w:cs="Arial"/>
          <w:b/>
          <w:bCs/>
          <w:color w:val="1C1C1C"/>
          <w:sz w:val="24"/>
          <w:szCs w:val="24"/>
        </w:rPr>
        <w:t xml:space="preserve">they’re going to be filed on behalf of </w:t>
      </w:r>
      <w:r w:rsidR="00B12550" w:rsidRPr="001C2A3D">
        <w:rPr>
          <w:rFonts w:asciiTheme="minorHAnsi" w:eastAsia="Arial" w:hAnsiTheme="minorHAnsi" w:cs="Arial"/>
          <w:b/>
          <w:bCs/>
          <w:color w:val="1C1C1C"/>
          <w:sz w:val="24"/>
          <w:szCs w:val="24"/>
        </w:rPr>
        <w:t xml:space="preserve">the same elderly investors who are the usual ‘marks’ </w:t>
      </w:r>
      <w:r w:rsidR="00671948">
        <w:rPr>
          <w:rFonts w:asciiTheme="minorHAnsi" w:eastAsia="Arial" w:hAnsiTheme="minorHAnsi" w:cs="Arial"/>
          <w:b/>
          <w:bCs/>
          <w:color w:val="1C1C1C"/>
          <w:sz w:val="24"/>
          <w:szCs w:val="24"/>
        </w:rPr>
        <w:t>in</w:t>
      </w:r>
      <w:r w:rsidR="00671948" w:rsidRPr="001C2A3D">
        <w:rPr>
          <w:rFonts w:asciiTheme="minorHAnsi" w:eastAsia="Arial" w:hAnsiTheme="minorHAnsi" w:cs="Arial"/>
          <w:b/>
          <w:bCs/>
          <w:color w:val="1C1C1C"/>
          <w:sz w:val="24"/>
          <w:szCs w:val="24"/>
        </w:rPr>
        <w:t xml:space="preserve"> </w:t>
      </w:r>
      <w:r w:rsidR="00B12550" w:rsidRPr="001C2A3D">
        <w:rPr>
          <w:rFonts w:asciiTheme="minorHAnsi" w:eastAsia="Arial" w:hAnsiTheme="minorHAnsi" w:cs="Arial"/>
          <w:b/>
          <w:bCs/>
          <w:color w:val="1C1C1C"/>
          <w:sz w:val="24"/>
          <w:szCs w:val="24"/>
        </w:rPr>
        <w:t>these unsuitable investments.”</w:t>
      </w:r>
    </w:p>
    <w:p w14:paraId="630E7203" w14:textId="77777777" w:rsidR="007321C4" w:rsidRPr="001C2A3D" w:rsidRDefault="007321C4" w:rsidP="007321C4">
      <w:pPr>
        <w:rPr>
          <w:rFonts w:asciiTheme="minorHAnsi" w:eastAsia="Arial" w:hAnsiTheme="minorHAnsi" w:cs="Arial"/>
          <w:color w:val="1C1C1C"/>
          <w:sz w:val="24"/>
          <w:szCs w:val="24"/>
        </w:rPr>
      </w:pPr>
    </w:p>
    <w:p w14:paraId="1A3BDB9F" w14:textId="438E345A" w:rsidR="007321C4" w:rsidRPr="00026A45" w:rsidRDefault="007321C4" w:rsidP="00026A45">
      <w:pPr>
        <w:rPr>
          <w:rFonts w:asciiTheme="minorHAnsi" w:eastAsia="Times New Roman" w:hAnsiTheme="minorHAnsi"/>
          <w:color w:val="000000"/>
        </w:rPr>
      </w:pPr>
      <w:r w:rsidRPr="007321C4">
        <w:rPr>
          <w:rFonts w:asciiTheme="minorHAnsi" w:eastAsia="Arial" w:hAnsiTheme="minorHAnsi" w:cs="Arial"/>
          <w:color w:val="1C1C1C"/>
          <w:sz w:val="24"/>
          <w:szCs w:val="24"/>
        </w:rPr>
        <w:t xml:space="preserve">Courtney </w:t>
      </w:r>
      <w:proofErr w:type="spellStart"/>
      <w:r w:rsidRPr="007321C4">
        <w:rPr>
          <w:rFonts w:asciiTheme="minorHAnsi" w:eastAsia="Arial" w:hAnsiTheme="minorHAnsi" w:cs="Arial"/>
          <w:color w:val="1C1C1C"/>
          <w:sz w:val="24"/>
          <w:szCs w:val="24"/>
        </w:rPr>
        <w:t>Werning</w:t>
      </w:r>
      <w:proofErr w:type="spellEnd"/>
      <w:r w:rsidR="00487B5F" w:rsidRPr="007321C4">
        <w:rPr>
          <w:rFonts w:asciiTheme="minorHAnsi" w:eastAsia="Arial" w:hAnsiTheme="minorHAnsi" w:cs="Arial"/>
          <w:color w:val="1C1C1C"/>
          <w:sz w:val="24"/>
          <w:szCs w:val="24"/>
        </w:rPr>
        <w:t>,</w:t>
      </w:r>
      <w:r w:rsidRPr="007321C4">
        <w:rPr>
          <w:rFonts w:asciiTheme="minorHAnsi" w:eastAsia="Arial" w:hAnsiTheme="minorHAnsi" w:cs="Arial"/>
          <w:color w:val="1C1C1C"/>
          <w:sz w:val="24"/>
          <w:szCs w:val="24"/>
        </w:rPr>
        <w:t xml:space="preserve"> attorney, </w:t>
      </w:r>
      <w:r w:rsidR="00487B5F" w:rsidRPr="007321C4">
        <w:rPr>
          <w:rFonts w:asciiTheme="minorHAnsi" w:eastAsia="Arial" w:hAnsiTheme="minorHAnsi" w:cs="Arial"/>
          <w:color w:val="1C1C1C"/>
          <w:sz w:val="24"/>
          <w:szCs w:val="24"/>
        </w:rPr>
        <w:t xml:space="preserve"> Meyer Wilson, said:</w:t>
      </w:r>
      <w:r w:rsidR="00B12550" w:rsidRPr="007321C4">
        <w:rPr>
          <w:rFonts w:asciiTheme="minorHAnsi" w:eastAsia="Arial" w:hAnsiTheme="minorHAnsi" w:cs="Arial"/>
          <w:color w:val="1C1C1C"/>
          <w:sz w:val="24"/>
          <w:szCs w:val="24"/>
        </w:rPr>
        <w:t xml:space="preserve"> </w:t>
      </w:r>
      <w:r w:rsidRPr="007321C4">
        <w:rPr>
          <w:rFonts w:asciiTheme="minorHAnsi" w:eastAsia="Arial" w:hAnsiTheme="minorHAnsi" w:cs="Arial"/>
          <w:b/>
          <w:bCs/>
          <w:color w:val="1C1C1C"/>
          <w:sz w:val="24"/>
          <w:szCs w:val="24"/>
        </w:rPr>
        <w:t xml:space="preserve"> </w:t>
      </w:r>
      <w:r w:rsidRPr="00026A45">
        <w:rPr>
          <w:rFonts w:asciiTheme="minorHAnsi" w:eastAsia="Times New Roman" w:hAnsiTheme="minorHAnsi"/>
          <w:b/>
          <w:bCs/>
          <w:color w:val="000000"/>
          <w:sz w:val="24"/>
          <w:szCs w:val="24"/>
        </w:rPr>
        <w:t xml:space="preserve">"The regulatory issues GPB face make clear that the products peddled by this company were inherently flawed and subject to serious risks that should have prevented brokers and brokerage firms from selling it to anyone, let alone elderly, unsophisticated investors like Mrs. </w:t>
      </w:r>
      <w:proofErr w:type="spellStart"/>
      <w:r w:rsidRPr="00026A45">
        <w:rPr>
          <w:rFonts w:asciiTheme="minorHAnsi" w:eastAsia="Times New Roman" w:hAnsiTheme="minorHAnsi"/>
          <w:b/>
          <w:bCs/>
          <w:color w:val="000000"/>
          <w:sz w:val="24"/>
          <w:szCs w:val="24"/>
        </w:rPr>
        <w:t>Barasch</w:t>
      </w:r>
      <w:proofErr w:type="spellEnd"/>
      <w:r w:rsidRPr="00026A45">
        <w:rPr>
          <w:rFonts w:asciiTheme="minorHAnsi" w:eastAsia="Times New Roman" w:hAnsiTheme="minorHAnsi"/>
          <w:b/>
          <w:bCs/>
          <w:color w:val="000000"/>
          <w:sz w:val="24"/>
          <w:szCs w:val="24"/>
        </w:rPr>
        <w:t xml:space="preserve"> and the </w:t>
      </w:r>
      <w:proofErr w:type="spellStart"/>
      <w:r w:rsidRPr="00026A45">
        <w:rPr>
          <w:rFonts w:asciiTheme="minorHAnsi" w:eastAsia="Times New Roman" w:hAnsiTheme="minorHAnsi"/>
          <w:b/>
          <w:bCs/>
          <w:color w:val="000000"/>
          <w:sz w:val="24"/>
          <w:szCs w:val="24"/>
        </w:rPr>
        <w:t>Kogans</w:t>
      </w:r>
      <w:proofErr w:type="spellEnd"/>
      <w:r w:rsidRPr="00026A45">
        <w:rPr>
          <w:rFonts w:asciiTheme="minorHAnsi" w:eastAsia="Times New Roman" w:hAnsiTheme="minorHAnsi"/>
          <w:b/>
          <w:bCs/>
          <w:color w:val="000000"/>
          <w:sz w:val="24"/>
          <w:szCs w:val="24"/>
        </w:rPr>
        <w:t>. Had any one of these firms done what it was required to do, these people would not have been victims. The sale of GPB to these investors would have, and should have, been outright prohibited."</w:t>
      </w:r>
    </w:p>
    <w:p w14:paraId="7396F73C" w14:textId="77777777" w:rsidR="00487B5F" w:rsidRPr="001C2A3D" w:rsidRDefault="00487B5F" w:rsidP="007321C4">
      <w:pPr>
        <w:rPr>
          <w:rFonts w:asciiTheme="minorHAnsi" w:eastAsia="Arial" w:hAnsiTheme="minorHAnsi" w:cs="Arial"/>
          <w:color w:val="1C1C1C"/>
          <w:sz w:val="24"/>
          <w:szCs w:val="24"/>
        </w:rPr>
      </w:pPr>
    </w:p>
    <w:p w14:paraId="0488D62B" w14:textId="3F76FB63" w:rsidR="00487B5F" w:rsidRPr="001C2A3D" w:rsidRDefault="00487B5F" w:rsidP="00BD457A">
      <w:pPr>
        <w:rPr>
          <w:rFonts w:asciiTheme="minorHAnsi" w:eastAsia="Arial" w:hAnsiTheme="minorHAnsi" w:cs="Arial"/>
          <w:color w:val="1C1C1C"/>
          <w:sz w:val="24"/>
          <w:szCs w:val="24"/>
        </w:rPr>
      </w:pPr>
      <w:r w:rsidRPr="001C2A3D">
        <w:rPr>
          <w:rFonts w:asciiTheme="minorHAnsi" w:eastAsia="Arial" w:hAnsiTheme="minorHAnsi" w:cs="Arial"/>
          <w:sz w:val="24"/>
          <w:szCs w:val="24"/>
        </w:rPr>
        <w:t>GPB Capital Holdings has attracted considerable attention in recent months, including the allegations of a business partner that the organization is run</w:t>
      </w:r>
      <w:r w:rsidR="001C2A3D">
        <w:rPr>
          <w:rFonts w:asciiTheme="minorHAnsi" w:eastAsia="Arial" w:hAnsiTheme="minorHAnsi" w:cs="Arial"/>
          <w:sz w:val="24"/>
          <w:szCs w:val="24"/>
        </w:rPr>
        <w:t xml:space="preserve"> as </w:t>
      </w:r>
      <w:r w:rsidRPr="001C2A3D">
        <w:rPr>
          <w:rFonts w:asciiTheme="minorHAnsi" w:eastAsia="Arial" w:hAnsiTheme="minorHAnsi" w:cs="Arial"/>
          <w:sz w:val="24"/>
          <w:szCs w:val="24"/>
        </w:rPr>
        <w:t>a “Ponzi</w:t>
      </w:r>
      <w:r w:rsidR="001C2A3D">
        <w:rPr>
          <w:rFonts w:asciiTheme="minorHAnsi" w:eastAsia="Arial" w:hAnsiTheme="minorHAnsi" w:cs="Arial"/>
          <w:sz w:val="24"/>
          <w:szCs w:val="24"/>
        </w:rPr>
        <w:t>-like</w:t>
      </w:r>
      <w:r w:rsidRPr="001C2A3D">
        <w:rPr>
          <w:rFonts w:asciiTheme="minorHAnsi" w:eastAsia="Arial" w:hAnsiTheme="minorHAnsi" w:cs="Arial"/>
          <w:sz w:val="24"/>
          <w:szCs w:val="24"/>
        </w:rPr>
        <w:t xml:space="preserve"> scheme” and, most recently, the opening of a</w:t>
      </w:r>
      <w:r w:rsidR="00517235">
        <w:rPr>
          <w:rFonts w:asciiTheme="minorHAnsi" w:eastAsia="Arial" w:hAnsiTheme="minorHAnsi" w:cs="Arial"/>
          <w:sz w:val="24"/>
          <w:szCs w:val="24"/>
        </w:rPr>
        <w:t>n</w:t>
      </w:r>
      <w:r w:rsidRPr="001C2A3D">
        <w:rPr>
          <w:rFonts w:asciiTheme="minorHAnsi" w:eastAsia="Arial" w:hAnsiTheme="minorHAnsi" w:cs="Arial"/>
          <w:sz w:val="24"/>
          <w:szCs w:val="24"/>
        </w:rPr>
        <w:t xml:space="preserve"> FBI investigation into the company. </w:t>
      </w:r>
      <w:r w:rsidRPr="001C2A3D">
        <w:rPr>
          <w:rFonts w:asciiTheme="minorHAnsi" w:eastAsia="Arial" w:hAnsiTheme="minorHAnsi" w:cs="Arial"/>
          <w:color w:val="1C1C1C"/>
          <w:sz w:val="24"/>
          <w:szCs w:val="24"/>
        </w:rPr>
        <w:t xml:space="preserve">Over the course of the past year, multiple lawsuits have been filed and multiple regulatory </w:t>
      </w:r>
      <w:r w:rsidR="001C2A3D">
        <w:rPr>
          <w:rFonts w:asciiTheme="minorHAnsi" w:eastAsia="Arial" w:hAnsiTheme="minorHAnsi" w:cs="Arial"/>
          <w:color w:val="1C1C1C"/>
          <w:sz w:val="24"/>
          <w:szCs w:val="24"/>
        </w:rPr>
        <w:t>proceedings</w:t>
      </w:r>
      <w:r w:rsidRPr="001C2A3D">
        <w:rPr>
          <w:rFonts w:asciiTheme="minorHAnsi" w:eastAsia="Arial" w:hAnsiTheme="minorHAnsi" w:cs="Arial"/>
          <w:color w:val="1C1C1C"/>
          <w:sz w:val="24"/>
          <w:szCs w:val="24"/>
        </w:rPr>
        <w:t xml:space="preserve"> have been initiated, alleging that GPB Capital Holdings has engaged in wrongdoing. </w:t>
      </w:r>
    </w:p>
    <w:p w14:paraId="2BA1D10F" w14:textId="77777777" w:rsidR="005313A5" w:rsidRPr="001C2A3D" w:rsidRDefault="005313A5" w:rsidP="005313A5">
      <w:pPr>
        <w:rPr>
          <w:rFonts w:asciiTheme="minorHAnsi" w:eastAsia="Arial" w:hAnsiTheme="minorHAnsi" w:cs="Arial"/>
          <w:color w:val="1C1C1C"/>
          <w:sz w:val="24"/>
          <w:szCs w:val="24"/>
        </w:rPr>
      </w:pPr>
    </w:p>
    <w:p w14:paraId="41355D73" w14:textId="1823BF7B" w:rsidR="00B12550" w:rsidRPr="001C2A3D" w:rsidRDefault="005313A5" w:rsidP="005313A5">
      <w:pPr>
        <w:rPr>
          <w:rFonts w:asciiTheme="minorHAnsi" w:eastAsia="Arial" w:hAnsiTheme="minorHAnsi" w:cs="Arial"/>
          <w:color w:val="1C1C1C"/>
          <w:sz w:val="24"/>
          <w:szCs w:val="24"/>
        </w:rPr>
      </w:pPr>
      <w:r w:rsidRPr="001C2A3D">
        <w:rPr>
          <w:rFonts w:asciiTheme="minorHAnsi" w:eastAsia="Arial" w:hAnsiTheme="minorHAnsi" w:cs="Arial"/>
          <w:color w:val="1C1C1C"/>
          <w:sz w:val="24"/>
          <w:szCs w:val="24"/>
        </w:rPr>
        <w:t xml:space="preserve">GPB Capital has recently been telling clients that it would deliver audited financial statements for its funds by the </w:t>
      </w:r>
      <w:r w:rsidR="00517235">
        <w:rPr>
          <w:rFonts w:asciiTheme="minorHAnsi" w:eastAsia="Arial" w:hAnsiTheme="minorHAnsi" w:cs="Arial"/>
          <w:color w:val="1C1C1C"/>
          <w:sz w:val="24"/>
          <w:szCs w:val="24"/>
        </w:rPr>
        <w:t>middle</w:t>
      </w:r>
      <w:r w:rsidR="00517235" w:rsidRPr="001C2A3D">
        <w:rPr>
          <w:rFonts w:asciiTheme="minorHAnsi" w:eastAsia="Arial" w:hAnsiTheme="minorHAnsi" w:cs="Arial"/>
          <w:color w:val="1C1C1C"/>
          <w:sz w:val="24"/>
          <w:szCs w:val="24"/>
        </w:rPr>
        <w:t xml:space="preserve"> </w:t>
      </w:r>
      <w:r w:rsidRPr="001C2A3D">
        <w:rPr>
          <w:rFonts w:asciiTheme="minorHAnsi" w:eastAsia="Arial" w:hAnsiTheme="minorHAnsi" w:cs="Arial"/>
          <w:color w:val="1C1C1C"/>
          <w:sz w:val="24"/>
          <w:szCs w:val="24"/>
        </w:rPr>
        <w:t xml:space="preserve">of September, but now says it will blow past that deadline and won’t complete the audits until the end of this year. Now, it appears that investors are </w:t>
      </w:r>
      <w:r w:rsidR="001C2A3D">
        <w:rPr>
          <w:rFonts w:asciiTheme="minorHAnsi" w:eastAsia="Arial" w:hAnsiTheme="minorHAnsi" w:cs="Arial"/>
          <w:color w:val="1C1C1C"/>
          <w:sz w:val="24"/>
          <w:szCs w:val="24"/>
        </w:rPr>
        <w:t>at</w:t>
      </w:r>
      <w:r w:rsidRPr="001C2A3D">
        <w:rPr>
          <w:rFonts w:asciiTheme="minorHAnsi" w:eastAsia="Arial" w:hAnsiTheme="minorHAnsi" w:cs="Arial"/>
          <w:color w:val="1C1C1C"/>
          <w:sz w:val="24"/>
          <w:szCs w:val="24"/>
        </w:rPr>
        <w:t xml:space="preserve"> risk of losing some or all of their GPB investments. </w:t>
      </w:r>
      <w:r w:rsidR="008067B9" w:rsidRPr="001C2A3D">
        <w:rPr>
          <w:rFonts w:asciiTheme="minorHAnsi" w:eastAsia="Arial" w:hAnsiTheme="minorHAnsi" w:cs="Arial"/>
          <w:color w:val="1C1C1C"/>
          <w:sz w:val="24"/>
          <w:szCs w:val="24"/>
        </w:rPr>
        <w:t xml:space="preserve"> </w:t>
      </w:r>
    </w:p>
    <w:p w14:paraId="453BEDA4" w14:textId="27187902" w:rsidR="008067B9" w:rsidRPr="001C2A3D" w:rsidRDefault="008067B9" w:rsidP="005313A5">
      <w:pPr>
        <w:rPr>
          <w:rFonts w:asciiTheme="minorHAnsi" w:eastAsia="Arial" w:hAnsiTheme="minorHAnsi" w:cs="Arial"/>
          <w:color w:val="1C1C1C"/>
          <w:sz w:val="24"/>
          <w:szCs w:val="24"/>
        </w:rPr>
      </w:pPr>
    </w:p>
    <w:p w14:paraId="34C020AE" w14:textId="77777777" w:rsidR="00DF7BF4" w:rsidRDefault="001C2A3D" w:rsidP="008067B9">
      <w:pPr>
        <w:widowControl w:val="0"/>
        <w:autoSpaceDE w:val="0"/>
        <w:autoSpaceDN w:val="0"/>
        <w:adjustRightInd w:val="0"/>
        <w:jc w:val="both"/>
        <w:rPr>
          <w:rFonts w:asciiTheme="minorHAnsi" w:hAnsiTheme="minorHAnsi"/>
          <w:sz w:val="24"/>
          <w:szCs w:val="24"/>
        </w:rPr>
      </w:pPr>
      <w:r w:rsidRPr="001C2A3D">
        <w:rPr>
          <w:rFonts w:asciiTheme="minorHAnsi" w:hAnsiTheme="minorHAnsi"/>
          <w:sz w:val="24"/>
          <w:szCs w:val="24"/>
        </w:rPr>
        <w:t xml:space="preserve">The 91-year-old Mrs. Barasch was in ill health during the time that she was dealing with Crystal Bay Securities. </w:t>
      </w:r>
    </w:p>
    <w:p w14:paraId="5E1148FA" w14:textId="77777777" w:rsidR="00DF7BF4" w:rsidRDefault="00DF7BF4" w:rsidP="008067B9">
      <w:pPr>
        <w:widowControl w:val="0"/>
        <w:autoSpaceDE w:val="0"/>
        <w:autoSpaceDN w:val="0"/>
        <w:adjustRightInd w:val="0"/>
        <w:jc w:val="both"/>
        <w:rPr>
          <w:rFonts w:asciiTheme="minorHAnsi" w:hAnsiTheme="minorHAnsi"/>
          <w:sz w:val="24"/>
          <w:szCs w:val="24"/>
        </w:rPr>
      </w:pPr>
    </w:p>
    <w:p w14:paraId="15508583" w14:textId="49B273CD" w:rsidR="008067B9" w:rsidRPr="001C2A3D" w:rsidRDefault="008067B9" w:rsidP="008067B9">
      <w:pPr>
        <w:widowControl w:val="0"/>
        <w:autoSpaceDE w:val="0"/>
        <w:autoSpaceDN w:val="0"/>
        <w:adjustRightInd w:val="0"/>
        <w:jc w:val="both"/>
        <w:rPr>
          <w:rFonts w:asciiTheme="minorHAnsi" w:hAnsiTheme="minorHAnsi"/>
          <w:sz w:val="24"/>
          <w:szCs w:val="24"/>
        </w:rPr>
      </w:pPr>
      <w:r w:rsidRPr="001C2A3D">
        <w:rPr>
          <w:rFonts w:asciiTheme="minorHAnsi" w:hAnsiTheme="minorHAnsi"/>
          <w:sz w:val="24"/>
          <w:szCs w:val="24"/>
        </w:rPr>
        <w:t xml:space="preserve">The </w:t>
      </w:r>
      <w:proofErr w:type="spellStart"/>
      <w:r w:rsidRPr="001C2A3D">
        <w:rPr>
          <w:rFonts w:asciiTheme="minorHAnsi" w:hAnsiTheme="minorHAnsi"/>
          <w:sz w:val="24"/>
          <w:szCs w:val="24"/>
        </w:rPr>
        <w:t>Kogans</w:t>
      </w:r>
      <w:proofErr w:type="spellEnd"/>
      <w:r w:rsidRPr="001C2A3D">
        <w:rPr>
          <w:rFonts w:asciiTheme="minorHAnsi" w:hAnsiTheme="minorHAnsi"/>
          <w:sz w:val="24"/>
          <w:szCs w:val="24"/>
        </w:rPr>
        <w:t xml:space="preserve"> are immigrants who came to the United States from Russia in 1979.  English is not their first language, making it particularly difficult for them to understand the complex products they were advised to purchase. </w:t>
      </w:r>
      <w:proofErr w:type="spellStart"/>
      <w:r w:rsidRPr="001C2A3D">
        <w:rPr>
          <w:rFonts w:asciiTheme="minorHAnsi" w:hAnsiTheme="minorHAnsi"/>
          <w:sz w:val="24"/>
          <w:szCs w:val="24"/>
        </w:rPr>
        <w:t>Grigory</w:t>
      </w:r>
      <w:proofErr w:type="spellEnd"/>
      <w:r w:rsidRPr="001C2A3D">
        <w:rPr>
          <w:rFonts w:asciiTheme="minorHAnsi" w:hAnsiTheme="minorHAnsi"/>
          <w:sz w:val="24"/>
          <w:szCs w:val="24"/>
        </w:rPr>
        <w:t xml:space="preserve"> is 70 years old and Alexandra is 69 years old.  </w:t>
      </w:r>
      <w:proofErr w:type="spellStart"/>
      <w:r w:rsidRPr="001C2A3D">
        <w:rPr>
          <w:rFonts w:asciiTheme="minorHAnsi" w:hAnsiTheme="minorHAnsi"/>
          <w:sz w:val="24"/>
          <w:szCs w:val="24"/>
        </w:rPr>
        <w:t>Grigory</w:t>
      </w:r>
      <w:proofErr w:type="spellEnd"/>
      <w:r w:rsidRPr="001C2A3D">
        <w:rPr>
          <w:rFonts w:asciiTheme="minorHAnsi" w:hAnsiTheme="minorHAnsi"/>
          <w:sz w:val="24"/>
          <w:szCs w:val="24"/>
        </w:rPr>
        <w:t xml:space="preserve"> has suffered from three strokes, leaving him paralyzed on his right side.  He had continued working as an electrical engineer until he was terminated from his employment for this disability early in 2019.  Since the </w:t>
      </w:r>
      <w:proofErr w:type="spellStart"/>
      <w:r w:rsidRPr="001C2A3D">
        <w:rPr>
          <w:rFonts w:asciiTheme="minorHAnsi" w:hAnsiTheme="minorHAnsi"/>
          <w:sz w:val="24"/>
          <w:szCs w:val="24"/>
        </w:rPr>
        <w:t>Kogans</w:t>
      </w:r>
      <w:proofErr w:type="spellEnd"/>
      <w:r w:rsidRPr="001C2A3D">
        <w:rPr>
          <w:rFonts w:asciiTheme="minorHAnsi" w:hAnsiTheme="minorHAnsi"/>
          <w:sz w:val="24"/>
          <w:szCs w:val="24"/>
        </w:rPr>
        <w:t xml:space="preserve"> are elderly and residents of Oregon, that state’s elder abuse laws are cited in the arbitration filing.</w:t>
      </w:r>
    </w:p>
    <w:p w14:paraId="0A39FEB0" w14:textId="77777777" w:rsidR="008067B9" w:rsidRPr="001C2A3D" w:rsidRDefault="008067B9" w:rsidP="005313A5">
      <w:pPr>
        <w:rPr>
          <w:rFonts w:asciiTheme="minorHAnsi" w:eastAsia="Arial" w:hAnsiTheme="minorHAnsi" w:cs="Arial"/>
          <w:color w:val="1C1C1C"/>
          <w:sz w:val="24"/>
          <w:szCs w:val="24"/>
        </w:rPr>
      </w:pPr>
    </w:p>
    <w:p w14:paraId="799E35ED" w14:textId="77777777" w:rsidR="00B12550" w:rsidRPr="001C2A3D" w:rsidRDefault="00B12550" w:rsidP="00B12550">
      <w:pPr>
        <w:rPr>
          <w:rFonts w:asciiTheme="minorHAnsi" w:eastAsia="Arial" w:hAnsiTheme="minorHAnsi" w:cs="Arial"/>
          <w:b/>
          <w:sz w:val="24"/>
          <w:szCs w:val="24"/>
        </w:rPr>
      </w:pPr>
      <w:r w:rsidRPr="001C2A3D">
        <w:rPr>
          <w:rFonts w:asciiTheme="minorHAnsi" w:eastAsia="Arial" w:hAnsiTheme="minorHAnsi" w:cs="Arial"/>
          <w:sz w:val="24"/>
          <w:szCs w:val="24"/>
        </w:rPr>
        <w:t xml:space="preserve">Peiffer Wolf Carr &amp; Kane, APLC is a national law firm with offices in New York, New Orleans, Cleveland, San Francisco, Los Angeles, Austin, and Missouri. </w:t>
      </w:r>
      <w:hyperlink r:id="rId7">
        <w:r w:rsidRPr="001C2A3D">
          <w:rPr>
            <w:rFonts w:asciiTheme="minorHAnsi" w:eastAsia="Arial" w:hAnsiTheme="minorHAnsi" w:cs="Arial"/>
            <w:color w:val="0000FF"/>
            <w:sz w:val="24"/>
            <w:szCs w:val="24"/>
            <w:u w:val="single"/>
          </w:rPr>
          <w:t>https://brokerwatch.com/</w:t>
        </w:r>
      </w:hyperlink>
    </w:p>
    <w:p w14:paraId="4587C167" w14:textId="77777777" w:rsidR="00B12550" w:rsidRPr="001C2A3D" w:rsidRDefault="00B12550" w:rsidP="00B12550">
      <w:pPr>
        <w:pBdr>
          <w:top w:val="nil"/>
          <w:left w:val="nil"/>
          <w:bottom w:val="nil"/>
          <w:right w:val="nil"/>
          <w:between w:val="nil"/>
        </w:pBdr>
        <w:rPr>
          <w:rFonts w:asciiTheme="minorHAnsi" w:eastAsia="Arial" w:hAnsiTheme="minorHAnsi" w:cs="Arial"/>
          <w:sz w:val="24"/>
          <w:szCs w:val="24"/>
        </w:rPr>
      </w:pPr>
    </w:p>
    <w:p w14:paraId="04137373" w14:textId="77777777" w:rsidR="00B12550" w:rsidRPr="001C2A3D" w:rsidRDefault="00B12550" w:rsidP="00B12550">
      <w:pPr>
        <w:pBdr>
          <w:top w:val="nil"/>
          <w:left w:val="nil"/>
          <w:bottom w:val="nil"/>
          <w:right w:val="nil"/>
          <w:between w:val="nil"/>
        </w:pBdr>
        <w:rPr>
          <w:rFonts w:asciiTheme="minorHAnsi" w:eastAsia="Arial" w:hAnsiTheme="minorHAnsi" w:cs="Arial"/>
          <w:sz w:val="24"/>
          <w:szCs w:val="24"/>
        </w:rPr>
      </w:pPr>
      <w:r w:rsidRPr="001C2A3D">
        <w:rPr>
          <w:rFonts w:asciiTheme="minorHAnsi" w:eastAsia="Arial" w:hAnsiTheme="minorHAnsi" w:cs="Arial"/>
          <w:sz w:val="24"/>
          <w:szCs w:val="24"/>
        </w:rPr>
        <w:t xml:space="preserve">Meyer Wilson, Co., is a national law firm with offices in Ohio, California, and Michigan. </w:t>
      </w:r>
      <w:bookmarkStart w:id="1" w:name="_30j0zll" w:colFirst="0" w:colLast="0"/>
      <w:bookmarkEnd w:id="1"/>
      <w:r w:rsidRPr="001C2A3D">
        <w:rPr>
          <w:rFonts w:asciiTheme="minorHAnsi" w:eastAsia="Arial" w:hAnsiTheme="minorHAnsi" w:cs="Arial"/>
          <w:sz w:val="24"/>
          <w:szCs w:val="24"/>
        </w:rPr>
        <w:t> </w:t>
      </w:r>
      <w:hyperlink r:id="rId8" w:history="1">
        <w:r w:rsidRPr="001C2A3D">
          <w:rPr>
            <w:rFonts w:asciiTheme="minorHAnsi" w:eastAsia="Arial" w:hAnsiTheme="minorHAnsi" w:cs="Arial"/>
            <w:color w:val="0000FF"/>
            <w:sz w:val="24"/>
            <w:szCs w:val="24"/>
            <w:u w:val="single"/>
          </w:rPr>
          <w:t>www.investorclaims.com</w:t>
        </w:r>
      </w:hyperlink>
    </w:p>
    <w:p w14:paraId="00000018" w14:textId="77777777" w:rsidR="00906F94" w:rsidRPr="001C2A3D" w:rsidRDefault="00906F94">
      <w:pPr>
        <w:rPr>
          <w:rFonts w:asciiTheme="minorHAnsi" w:eastAsia="Arial" w:hAnsiTheme="minorHAnsi" w:cs="Arial"/>
          <w:b/>
          <w:sz w:val="24"/>
          <w:szCs w:val="24"/>
          <w:u w:val="single"/>
        </w:rPr>
      </w:pPr>
    </w:p>
    <w:p w14:paraId="5B28D6BF" w14:textId="77777777" w:rsidR="00B12550" w:rsidRPr="001C2A3D" w:rsidRDefault="00B12550" w:rsidP="00B12550">
      <w:pPr>
        <w:rPr>
          <w:rFonts w:asciiTheme="minorHAnsi" w:eastAsia="Arial" w:hAnsiTheme="minorHAnsi" w:cs="Arial"/>
          <w:b/>
          <w:sz w:val="24"/>
          <w:szCs w:val="24"/>
        </w:rPr>
      </w:pPr>
      <w:r w:rsidRPr="001C2A3D">
        <w:rPr>
          <w:rFonts w:asciiTheme="minorHAnsi" w:eastAsia="Arial" w:hAnsiTheme="minorHAnsi" w:cs="Arial"/>
          <w:b/>
          <w:sz w:val="24"/>
          <w:szCs w:val="24"/>
          <w:u w:val="single"/>
        </w:rPr>
        <w:t>MEDIA CONTACT:</w:t>
      </w:r>
      <w:r w:rsidRPr="001C2A3D">
        <w:rPr>
          <w:rFonts w:asciiTheme="minorHAnsi" w:eastAsia="Arial" w:hAnsiTheme="minorHAnsi" w:cs="Arial"/>
          <w:b/>
          <w:sz w:val="24"/>
          <w:szCs w:val="24"/>
        </w:rPr>
        <w:t xml:space="preserve">   </w:t>
      </w:r>
    </w:p>
    <w:p w14:paraId="48C349E2" w14:textId="77777777" w:rsidR="00B12550" w:rsidRPr="001C2A3D" w:rsidRDefault="00B12550" w:rsidP="00B12550">
      <w:pPr>
        <w:pBdr>
          <w:top w:val="nil"/>
          <w:left w:val="nil"/>
          <w:bottom w:val="nil"/>
          <w:right w:val="nil"/>
          <w:between w:val="nil"/>
        </w:pBdr>
        <w:rPr>
          <w:rFonts w:asciiTheme="minorHAnsi" w:eastAsia="Arial" w:hAnsiTheme="minorHAnsi" w:cs="Arial"/>
          <w:color w:val="000000"/>
          <w:sz w:val="24"/>
          <w:szCs w:val="24"/>
        </w:rPr>
      </w:pPr>
      <w:r w:rsidRPr="001C2A3D">
        <w:rPr>
          <w:rFonts w:asciiTheme="minorHAnsi" w:eastAsia="Arial" w:hAnsiTheme="minorHAnsi" w:cs="Arial"/>
          <w:color w:val="000000"/>
          <w:sz w:val="24"/>
          <w:szCs w:val="24"/>
        </w:rPr>
        <w:t xml:space="preserve">Max Karlin, (703) 276-3255 or </w:t>
      </w:r>
      <w:hyperlink r:id="rId9">
        <w:r w:rsidRPr="001C2A3D">
          <w:rPr>
            <w:rFonts w:asciiTheme="minorHAnsi" w:eastAsia="Arial" w:hAnsiTheme="minorHAnsi" w:cs="Arial"/>
            <w:color w:val="0000FF"/>
            <w:sz w:val="24"/>
            <w:szCs w:val="24"/>
            <w:u w:val="single"/>
          </w:rPr>
          <w:t>mkarlin@hastingsgroup.com</w:t>
        </w:r>
      </w:hyperlink>
      <w:r w:rsidRPr="001C2A3D">
        <w:rPr>
          <w:rFonts w:asciiTheme="minorHAnsi" w:eastAsia="Arial" w:hAnsiTheme="minorHAnsi" w:cs="Arial"/>
          <w:color w:val="000000"/>
          <w:sz w:val="24"/>
          <w:szCs w:val="24"/>
        </w:rPr>
        <w:t>.</w:t>
      </w:r>
    </w:p>
    <w:p w14:paraId="05FC708B" w14:textId="77777777" w:rsidR="00B12550" w:rsidRPr="001C2A3D" w:rsidRDefault="00B12550" w:rsidP="00B12550">
      <w:pPr>
        <w:rPr>
          <w:rFonts w:asciiTheme="minorHAnsi" w:eastAsia="Arial" w:hAnsiTheme="minorHAnsi" w:cs="Arial"/>
          <w:color w:val="000000"/>
          <w:sz w:val="24"/>
          <w:szCs w:val="24"/>
        </w:rPr>
      </w:pPr>
    </w:p>
    <w:p w14:paraId="40763666" w14:textId="77777777" w:rsidR="00B12550" w:rsidRPr="001C2A3D" w:rsidRDefault="00B12550" w:rsidP="00B12550">
      <w:pPr>
        <w:rPr>
          <w:rFonts w:asciiTheme="minorHAnsi" w:eastAsia="Arial" w:hAnsiTheme="minorHAnsi" w:cs="Arial"/>
          <w:b/>
          <w:sz w:val="24"/>
          <w:szCs w:val="24"/>
        </w:rPr>
      </w:pPr>
      <w:r w:rsidRPr="001C2A3D">
        <w:rPr>
          <w:rFonts w:asciiTheme="minorHAnsi" w:eastAsia="Arial" w:hAnsiTheme="minorHAnsi" w:cs="Arial"/>
          <w:b/>
          <w:bCs/>
          <w:color w:val="000000"/>
          <w:sz w:val="24"/>
          <w:szCs w:val="24"/>
          <w:u w:val="single"/>
        </w:rPr>
        <w:t>EDITOR’S NOTE:</w:t>
      </w:r>
      <w:r w:rsidRPr="001C2A3D">
        <w:rPr>
          <w:rFonts w:asciiTheme="minorHAnsi" w:eastAsia="Arial" w:hAnsiTheme="minorHAnsi" w:cs="Arial"/>
          <w:sz w:val="24"/>
          <w:szCs w:val="24"/>
        </w:rPr>
        <w:t xml:space="preserve"> A streaming audio recording of the news event will be available online at </w:t>
      </w:r>
      <w:hyperlink r:id="rId10">
        <w:r w:rsidRPr="001C2A3D">
          <w:rPr>
            <w:rFonts w:asciiTheme="minorHAnsi" w:eastAsia="Arial" w:hAnsiTheme="minorHAnsi" w:cs="Arial"/>
            <w:color w:val="0000FF"/>
            <w:sz w:val="24"/>
            <w:szCs w:val="24"/>
            <w:u w:val="single"/>
          </w:rPr>
          <w:t>https://gpblawyer.com/</w:t>
        </w:r>
      </w:hyperlink>
      <w:r w:rsidRPr="001C2A3D">
        <w:rPr>
          <w:rFonts w:asciiTheme="minorHAnsi" w:eastAsia="Arial" w:hAnsiTheme="minorHAnsi" w:cs="Arial"/>
          <w:sz w:val="24"/>
          <w:szCs w:val="24"/>
        </w:rPr>
        <w:t xml:space="preserve"> as of 5 p.m. ET/2 p.m. PT on September 18, 2019.</w:t>
      </w:r>
    </w:p>
    <w:p w14:paraId="0000001B" w14:textId="77777777" w:rsidR="00906F94" w:rsidRDefault="00906F94">
      <w:pPr>
        <w:pBdr>
          <w:top w:val="nil"/>
          <w:left w:val="nil"/>
          <w:bottom w:val="nil"/>
          <w:right w:val="nil"/>
          <w:between w:val="nil"/>
        </w:pBdr>
        <w:rPr>
          <w:rFonts w:ascii="Arial" w:eastAsia="Arial" w:hAnsi="Arial" w:cs="Arial"/>
          <w:color w:val="000000"/>
        </w:rPr>
      </w:pPr>
    </w:p>
    <w:p w14:paraId="0000001C" w14:textId="2C590A6B" w:rsidR="00906F94" w:rsidRDefault="00906F94">
      <w:pPr>
        <w:pBdr>
          <w:top w:val="nil"/>
          <w:left w:val="nil"/>
          <w:bottom w:val="nil"/>
          <w:right w:val="nil"/>
          <w:between w:val="nil"/>
        </w:pBdr>
        <w:jc w:val="center"/>
        <w:rPr>
          <w:rFonts w:ascii="Arial" w:eastAsia="Arial" w:hAnsi="Arial" w:cs="Arial"/>
          <w:color w:val="000000"/>
        </w:rPr>
      </w:pPr>
    </w:p>
    <w:p w14:paraId="0000001D" w14:textId="77777777" w:rsidR="00906F94" w:rsidRDefault="00906F94">
      <w:pPr>
        <w:rPr>
          <w:rFonts w:ascii="Arial" w:eastAsia="Arial" w:hAnsi="Arial" w:cs="Arial"/>
        </w:rPr>
      </w:pPr>
      <w:bookmarkStart w:id="2" w:name="_gjdgxs" w:colFirst="0" w:colLast="0"/>
      <w:bookmarkEnd w:id="2"/>
    </w:p>
    <w:p w14:paraId="00000021" w14:textId="7CD57537" w:rsidR="00906F94" w:rsidRDefault="00906F94" w:rsidP="003F6486">
      <w:pPr>
        <w:pBdr>
          <w:top w:val="nil"/>
          <w:left w:val="nil"/>
          <w:bottom w:val="nil"/>
          <w:right w:val="nil"/>
          <w:between w:val="nil"/>
        </w:pBdr>
        <w:rPr>
          <w:rFonts w:ascii="Arial" w:eastAsia="Arial" w:hAnsi="Arial" w:cs="Arial"/>
        </w:rPr>
      </w:pPr>
    </w:p>
    <w:sectPr w:rsidR="00906F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404"/>
    <w:multiLevelType w:val="multilevel"/>
    <w:tmpl w:val="B8C27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EEA4D37"/>
    <w:multiLevelType w:val="multilevel"/>
    <w:tmpl w:val="E83CC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94"/>
    <w:rsid w:val="0001282D"/>
    <w:rsid w:val="00026A45"/>
    <w:rsid w:val="00067AFB"/>
    <w:rsid w:val="00093B4E"/>
    <w:rsid w:val="001429C3"/>
    <w:rsid w:val="00160AEE"/>
    <w:rsid w:val="0016270A"/>
    <w:rsid w:val="001C2A3D"/>
    <w:rsid w:val="002A70D0"/>
    <w:rsid w:val="003B1CDB"/>
    <w:rsid w:val="003F6486"/>
    <w:rsid w:val="00487B5F"/>
    <w:rsid w:val="00517235"/>
    <w:rsid w:val="005313A5"/>
    <w:rsid w:val="00543034"/>
    <w:rsid w:val="005751DE"/>
    <w:rsid w:val="005D5434"/>
    <w:rsid w:val="00644D30"/>
    <w:rsid w:val="00671948"/>
    <w:rsid w:val="0067249C"/>
    <w:rsid w:val="0068735B"/>
    <w:rsid w:val="007321C4"/>
    <w:rsid w:val="00757086"/>
    <w:rsid w:val="00801E96"/>
    <w:rsid w:val="008067B9"/>
    <w:rsid w:val="00906F94"/>
    <w:rsid w:val="009B519C"/>
    <w:rsid w:val="00AF4F6A"/>
    <w:rsid w:val="00B12550"/>
    <w:rsid w:val="00BD457A"/>
    <w:rsid w:val="00C315C3"/>
    <w:rsid w:val="00D0753D"/>
    <w:rsid w:val="00DF7BF4"/>
    <w:rsid w:val="00FA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39D3"/>
  <w15:docId w15:val="{E780CC7A-A904-42BA-9069-3954B173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7B5F"/>
    <w:rPr>
      <w:sz w:val="16"/>
      <w:szCs w:val="16"/>
    </w:rPr>
  </w:style>
  <w:style w:type="paragraph" w:styleId="CommentText">
    <w:name w:val="annotation text"/>
    <w:basedOn w:val="Normal"/>
    <w:link w:val="CommentTextChar"/>
    <w:uiPriority w:val="99"/>
    <w:semiHidden/>
    <w:unhideWhenUsed/>
    <w:rsid w:val="00487B5F"/>
    <w:rPr>
      <w:sz w:val="20"/>
      <w:szCs w:val="20"/>
    </w:rPr>
  </w:style>
  <w:style w:type="character" w:customStyle="1" w:styleId="CommentTextChar">
    <w:name w:val="Comment Text Char"/>
    <w:basedOn w:val="DefaultParagraphFont"/>
    <w:link w:val="CommentText"/>
    <w:uiPriority w:val="99"/>
    <w:semiHidden/>
    <w:rsid w:val="00487B5F"/>
    <w:rPr>
      <w:sz w:val="20"/>
      <w:szCs w:val="20"/>
    </w:rPr>
  </w:style>
  <w:style w:type="paragraph" w:styleId="CommentSubject">
    <w:name w:val="annotation subject"/>
    <w:basedOn w:val="CommentText"/>
    <w:next w:val="CommentText"/>
    <w:link w:val="CommentSubjectChar"/>
    <w:uiPriority w:val="99"/>
    <w:semiHidden/>
    <w:unhideWhenUsed/>
    <w:rsid w:val="00487B5F"/>
    <w:rPr>
      <w:b/>
      <w:bCs/>
    </w:rPr>
  </w:style>
  <w:style w:type="character" w:customStyle="1" w:styleId="CommentSubjectChar">
    <w:name w:val="Comment Subject Char"/>
    <w:basedOn w:val="CommentTextChar"/>
    <w:link w:val="CommentSubject"/>
    <w:uiPriority w:val="99"/>
    <w:semiHidden/>
    <w:rsid w:val="00487B5F"/>
    <w:rPr>
      <w:b/>
      <w:bCs/>
      <w:sz w:val="20"/>
      <w:szCs w:val="20"/>
    </w:rPr>
  </w:style>
  <w:style w:type="paragraph" w:styleId="BalloonText">
    <w:name w:val="Balloon Text"/>
    <w:basedOn w:val="Normal"/>
    <w:link w:val="BalloonTextChar"/>
    <w:uiPriority w:val="99"/>
    <w:semiHidden/>
    <w:unhideWhenUsed/>
    <w:rsid w:val="00487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5289">
      <w:bodyDiv w:val="1"/>
      <w:marLeft w:val="0"/>
      <w:marRight w:val="0"/>
      <w:marTop w:val="0"/>
      <w:marBottom w:val="0"/>
      <w:divBdr>
        <w:top w:val="none" w:sz="0" w:space="0" w:color="auto"/>
        <w:left w:val="none" w:sz="0" w:space="0" w:color="auto"/>
        <w:bottom w:val="none" w:sz="0" w:space="0" w:color="auto"/>
        <w:right w:val="none" w:sz="0" w:space="0" w:color="auto"/>
      </w:divBdr>
    </w:div>
    <w:div w:id="172840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claims.com/" TargetMode="External"/><Relationship Id="rId3" Type="http://schemas.openxmlformats.org/officeDocument/2006/relationships/settings" Target="settings.xml"/><Relationship Id="rId7" Type="http://schemas.openxmlformats.org/officeDocument/2006/relationships/hyperlink" Target="https://brokerwat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blawyer.com/wp-content/uploads/2019/09/GPB_Kogan-v.-Madison-and-Bankers-SOC_Final.rtf" TargetMode="External"/><Relationship Id="rId11" Type="http://schemas.openxmlformats.org/officeDocument/2006/relationships/fontTable" Target="fontTable.xml"/><Relationship Id="rId5" Type="http://schemas.openxmlformats.org/officeDocument/2006/relationships/hyperlink" Target="https://gpblawyer.com/wp-content/uploads/2019/09/GPB_Barasch-v.-Crystal-Bay-Securities-SOC_Final.rtf" TargetMode="External"/><Relationship Id="rId10" Type="http://schemas.openxmlformats.org/officeDocument/2006/relationships/hyperlink" Target="https://gpblawyer.com/" TargetMode="External"/><Relationship Id="rId4" Type="http://schemas.openxmlformats.org/officeDocument/2006/relationships/webSettings" Target="webSettings.xml"/><Relationship Id="rId9" Type="http://schemas.openxmlformats.org/officeDocument/2006/relationships/hyperlink" Target="mailto:mkarlin@hasting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 Karlin</cp:lastModifiedBy>
  <cp:revision>3</cp:revision>
  <dcterms:created xsi:type="dcterms:W3CDTF">2019-09-18T14:25:00Z</dcterms:created>
  <dcterms:modified xsi:type="dcterms:W3CDTF">2019-09-18T14:26:00Z</dcterms:modified>
</cp:coreProperties>
</file>